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22EB6" w14:textId="77777777" w:rsidR="000068C0" w:rsidRPr="00E5002C" w:rsidRDefault="000068C0" w:rsidP="000068C0">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2021. gada Latvijas atklātā fizikas olimpiāde</w:t>
      </w:r>
    </w:p>
    <w:p w14:paraId="4E46F0EE" w14:textId="77777777" w:rsidR="000068C0" w:rsidRPr="00E5002C" w:rsidRDefault="000068C0" w:rsidP="000068C0">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9.-10. klases komplekts.</w:t>
      </w:r>
    </w:p>
    <w:p w14:paraId="1295BB1F" w14:textId="580C34C6" w:rsidR="000068C0" w:rsidRPr="00E5002C" w:rsidRDefault="000068C0" w:rsidP="000068C0">
      <w:pPr>
        <w:pStyle w:val="TextBody"/>
        <w:spacing w:after="360"/>
        <w:jc w:val="center"/>
        <w:rPr>
          <w:rFonts w:asciiTheme="majorHAnsi" w:hAnsiTheme="majorHAnsi"/>
          <w:b/>
          <w:bCs/>
          <w:sz w:val="28"/>
          <w:szCs w:val="28"/>
          <w:lang w:val="lv-LV"/>
        </w:rPr>
      </w:pPr>
      <w:r w:rsidRPr="00051637">
        <w:rPr>
          <w:rFonts w:asciiTheme="majorHAnsi" w:hAnsiTheme="majorHAnsi"/>
          <w:b/>
          <w:bCs/>
          <w:sz w:val="28"/>
          <w:szCs w:val="28"/>
          <w:lang w:val="lv-LV"/>
        </w:rPr>
        <w:t>10</w:t>
      </w:r>
      <w:r w:rsidRPr="00E5002C">
        <w:rPr>
          <w:rFonts w:asciiTheme="majorHAnsi" w:hAnsiTheme="majorHAnsi"/>
          <w:b/>
          <w:bCs/>
          <w:sz w:val="28"/>
          <w:szCs w:val="28"/>
          <w:lang w:val="lv-LV"/>
        </w:rPr>
        <w:t>. uzdevums.</w:t>
      </w:r>
    </w:p>
    <w:p w14:paraId="4436ABCD" w14:textId="793CD0DD" w:rsidR="0096006B" w:rsidRPr="0041664D" w:rsidRDefault="0096006B" w:rsidP="00682265">
      <w:pPr>
        <w:pStyle w:val="TextBody"/>
        <w:shd w:val="clear" w:color="auto" w:fill="FDE9D9" w:themeFill="accent6" w:themeFillTint="33"/>
        <w:rPr>
          <w:rFonts w:asciiTheme="majorBidi" w:hAnsiTheme="majorBidi" w:cstheme="majorBidi"/>
          <w:sz w:val="22"/>
          <w:szCs w:val="22"/>
          <w:lang w:val="lv-LV"/>
        </w:rPr>
      </w:pPr>
      <w:r w:rsidRPr="0041664D">
        <w:rPr>
          <w:rFonts w:asciiTheme="majorBidi" w:hAnsiTheme="majorBidi" w:cstheme="majorBidi"/>
          <w:sz w:val="22"/>
          <w:szCs w:val="22"/>
          <w:lang w:val="lv-LV"/>
        </w:rPr>
        <w:t>“</w:t>
      </w:r>
      <w:r w:rsidRPr="0041664D">
        <w:rPr>
          <w:rFonts w:asciiTheme="majorBidi" w:hAnsiTheme="majorBidi" w:cstheme="majorBidi"/>
          <w:b/>
          <w:bCs/>
          <w:sz w:val="22"/>
          <w:szCs w:val="22"/>
          <w:lang w:val="lv-LV"/>
        </w:rPr>
        <w:t>Migla</w:t>
      </w:r>
      <w:r w:rsidRPr="0041664D">
        <w:rPr>
          <w:rFonts w:asciiTheme="majorBidi" w:hAnsiTheme="majorBidi" w:cstheme="majorBidi"/>
          <w:sz w:val="22"/>
          <w:szCs w:val="22"/>
          <w:lang w:val="lv-LV"/>
        </w:rPr>
        <w:t xml:space="preserve">”. Miglā </w:t>
      </w:r>
      <w:r w:rsidR="00CF3600" w:rsidRPr="0041664D">
        <w:rPr>
          <w:rFonts w:asciiTheme="majorBidi" w:hAnsiTheme="majorBidi" w:cstheme="majorBidi"/>
          <w:sz w:val="22"/>
          <w:szCs w:val="22"/>
          <w:lang w:val="lv-LV"/>
        </w:rPr>
        <w:t>redzamība ir tikai</w:t>
      </w:r>
      <w:r w:rsidRPr="0041664D">
        <w:rPr>
          <w:rFonts w:asciiTheme="majorBidi" w:hAnsiTheme="majorBidi" w:cstheme="majorBidi"/>
          <w:sz w:val="22"/>
          <w:szCs w:val="22"/>
          <w:lang w:val="lv-LV"/>
        </w:rPr>
        <w:t xml:space="preserve"> 10 metri. Novērtējiet ūdens masu katrā miglas kubikmetrā! Pieņemt, ka visi ūdens pilieni ir vienādi un to diametrs ir 0.01 mm.</w:t>
      </w:r>
    </w:p>
    <w:p w14:paraId="0069C21A" w14:textId="77777777" w:rsidR="0096006B" w:rsidRPr="0041664D" w:rsidRDefault="0096006B" w:rsidP="00682265">
      <w:pPr>
        <w:pStyle w:val="TextBody"/>
        <w:shd w:val="clear" w:color="auto" w:fill="FDE9D9" w:themeFill="accent6" w:themeFillTint="33"/>
        <w:rPr>
          <w:rFonts w:asciiTheme="majorBidi" w:hAnsiTheme="majorBidi" w:cstheme="majorBidi"/>
          <w:sz w:val="22"/>
          <w:szCs w:val="22"/>
          <w:lang w:val="lv-LV" w:bidi="he-IL"/>
        </w:rPr>
      </w:pPr>
      <w:r w:rsidRPr="0041664D">
        <w:rPr>
          <w:rFonts w:asciiTheme="majorBidi" w:hAnsiTheme="majorBidi" w:cstheme="majorBidi"/>
          <w:sz w:val="22"/>
          <w:szCs w:val="22"/>
          <w:lang w:val="lv-LV"/>
        </w:rPr>
        <w:t>«</w:t>
      </w:r>
      <w:r w:rsidRPr="0041664D">
        <w:rPr>
          <w:rFonts w:asciiTheme="majorBidi" w:hAnsiTheme="majorBidi" w:cstheme="majorBidi"/>
          <w:b/>
          <w:bCs/>
          <w:sz w:val="22"/>
          <w:szCs w:val="22"/>
          <w:lang w:val="lv-LV"/>
        </w:rPr>
        <w:t>Туман</w:t>
      </w:r>
      <w:r w:rsidRPr="0041664D">
        <w:rPr>
          <w:rFonts w:asciiTheme="majorBidi" w:hAnsiTheme="majorBidi" w:cstheme="majorBidi"/>
          <w:sz w:val="22"/>
          <w:szCs w:val="22"/>
          <w:lang w:val="lv-LV"/>
        </w:rPr>
        <w:t>» В тумане видно только на 10 метров. Оцените массу воды в каждом кубометре</w:t>
      </w:r>
      <w:r w:rsidRPr="0041664D">
        <w:rPr>
          <w:rFonts w:asciiTheme="majorBidi" w:hAnsiTheme="majorBidi" w:cstheme="majorBidi"/>
          <w:sz w:val="22"/>
          <w:szCs w:val="22"/>
          <w:lang w:val="ru-RU"/>
        </w:rPr>
        <w:t xml:space="preserve"> тумана</w:t>
      </w:r>
      <w:r w:rsidRPr="0041664D">
        <w:rPr>
          <w:rFonts w:asciiTheme="majorBidi" w:hAnsiTheme="majorBidi" w:cstheme="majorBidi"/>
          <w:sz w:val="22"/>
          <w:szCs w:val="22"/>
          <w:lang w:val="ru-RU" w:bidi="he-IL"/>
        </w:rPr>
        <w:t>. Диаметр капель воды считать одинаковым и равным 0.01 мм.</w:t>
      </w:r>
    </w:p>
    <w:p w14:paraId="7E877159" w14:textId="77777777" w:rsidR="000068C0" w:rsidRPr="0041664D" w:rsidRDefault="000068C0" w:rsidP="000068C0">
      <w:pPr>
        <w:pStyle w:val="TextBody"/>
        <w:rPr>
          <w:rFonts w:asciiTheme="majorBidi" w:hAnsiTheme="majorBidi" w:cstheme="majorBidi"/>
          <w:b/>
          <w:bCs/>
          <w:sz w:val="22"/>
          <w:szCs w:val="22"/>
          <w:lang w:val="lv-LV"/>
        </w:rPr>
      </w:pPr>
      <w:r w:rsidRPr="0041664D">
        <w:rPr>
          <w:rFonts w:asciiTheme="majorBidi" w:hAnsiTheme="majorBidi" w:cstheme="majorBidi"/>
          <w:b/>
          <w:bCs/>
          <w:sz w:val="22"/>
          <w:szCs w:val="22"/>
          <w:lang w:val="lv-LV"/>
        </w:rPr>
        <w:t>Atrisinājums:</w:t>
      </w:r>
    </w:p>
    <w:p w14:paraId="191CD075" w14:textId="3955B9F5" w:rsidR="000068C0" w:rsidRPr="00051637" w:rsidRDefault="006D5514" w:rsidP="006D5514">
      <w:pPr>
        <w:pStyle w:val="TextBody"/>
        <w:rPr>
          <w:rFonts w:asciiTheme="majorBidi" w:hAnsiTheme="majorBidi" w:cstheme="majorBidi"/>
          <w:lang w:val="lv-LV" w:bidi="he-IL"/>
        </w:rPr>
      </w:pPr>
      <w:r w:rsidRPr="00051637">
        <w:rPr>
          <w:rFonts w:asciiTheme="majorBidi" w:hAnsiTheme="majorBidi" w:cstheme="majorBidi"/>
          <w:lang w:val="lv-LV" w:bidi="he-IL"/>
        </w:rPr>
        <w:t>Tā kā katra piliena izmērs (</w:t>
      </w:r>
      <w:r w:rsidR="00CD5507" w:rsidRPr="00051637">
        <w:rPr>
          <w:rFonts w:asciiTheme="majorBidi" w:hAnsiTheme="majorBidi" w:cstheme="majorBidi"/>
          <w:i/>
          <w:iCs/>
          <w:lang w:val="lv-LV" w:bidi="he-IL"/>
        </w:rPr>
        <w:t>d</w:t>
      </w:r>
      <w:r w:rsidR="00CD5507" w:rsidRPr="00051637">
        <w:rPr>
          <w:rFonts w:asciiTheme="majorBidi" w:hAnsiTheme="majorBidi" w:cstheme="majorBidi"/>
          <w:lang w:val="lv-LV" w:bidi="he-IL"/>
        </w:rPr>
        <w:t> = </w:t>
      </w:r>
      <w:r w:rsidRPr="00051637">
        <w:rPr>
          <w:rFonts w:asciiTheme="majorBidi" w:hAnsiTheme="majorBidi" w:cstheme="majorBidi"/>
          <w:lang w:val="lv-LV" w:bidi="he-IL"/>
        </w:rPr>
        <w:t xml:space="preserve">10 µm) ir daudz lielāks par gaismas viļņa garumu (ap 0.5 µm), tad aptuveni var uzskatīt, ka gaismas stari iziet cauri pēc ģeomētriskās optikas likumiem, tas ir, lūst. Katrs piliens darbojas kā sfēriskā lēca, kas savāc gaismu fokusā īsi pēc tās aizmugurējās virsmas. </w:t>
      </w:r>
      <w:r w:rsidRPr="00051637">
        <w:rPr>
          <w:rFonts w:asciiTheme="majorBidi" w:hAnsiTheme="majorBidi" w:cstheme="majorBidi"/>
          <w:sz w:val="22"/>
          <w:szCs w:val="22"/>
          <w:lang w:val="lv-LV"/>
        </w:rPr>
        <w:t>Pēc</w:t>
      </w:r>
      <w:r w:rsidRPr="00051637">
        <w:rPr>
          <w:rFonts w:asciiTheme="majorBidi" w:hAnsiTheme="majorBidi" w:cstheme="majorBidi"/>
          <w:lang w:val="lv-LV" w:bidi="he-IL"/>
        </w:rPr>
        <w:t xml:space="preserve"> fokusa šie stari sāk izplatīties visos virzienos. Var secināt, ka caurspīdīgā materiāla maz piliens darbojas kā gaismas izkliedētājs.</w:t>
      </w:r>
    </w:p>
    <w:p w14:paraId="5DF870B5" w14:textId="7E96F595" w:rsidR="006D5514" w:rsidRPr="00051637" w:rsidRDefault="006D5514" w:rsidP="006D5514">
      <w:pPr>
        <w:pStyle w:val="TextBody"/>
        <w:rPr>
          <w:rFonts w:asciiTheme="majorBidi" w:hAnsiTheme="majorBidi" w:cstheme="majorBidi"/>
          <w:lang w:val="lv-LV" w:bidi="he-IL"/>
        </w:rPr>
      </w:pPr>
      <w:r w:rsidRPr="00051637">
        <w:rPr>
          <w:rFonts w:asciiTheme="majorBidi" w:hAnsiTheme="majorBidi" w:cstheme="majorBidi"/>
          <w:lang w:val="lv-LV" w:bidi="he-IL"/>
        </w:rPr>
        <w:t>Tālāk ir izklāstīts viens no iespējamiem risināšanas ceļiem.</w:t>
      </w:r>
    </w:p>
    <w:p w14:paraId="1E27F8FB" w14:textId="4FCEAC26" w:rsidR="000068C0" w:rsidRPr="00051637" w:rsidRDefault="006D5514" w:rsidP="006D5514">
      <w:pPr>
        <w:pStyle w:val="TextBody"/>
        <w:rPr>
          <w:rFonts w:asciiTheme="majorBidi" w:hAnsiTheme="majorBidi" w:cstheme="majorBidi"/>
          <w:lang w:val="lv-LV" w:bidi="he-IL"/>
        </w:rPr>
      </w:pPr>
      <w:r w:rsidRPr="00051637">
        <w:rPr>
          <w:rFonts w:asciiTheme="majorBidi" w:hAnsiTheme="majorBidi" w:cstheme="majorBidi"/>
          <w:lang w:val="lv-LV" w:bidi="he-IL"/>
        </w:rPr>
        <w:t xml:space="preserve">Tātad, lai miglā nevarētu redzēt, starp cilvēku un objektu ir jāatrodas vismaz vienam pilienam uz katra skata līnijas. Iedomāti pārvietojot visus šos pilienus vienā attālumā, var saprast, ka redzamības attalums 10 metri atbilst viena piliena dziļai sienai uz jebkuras skatu līnijas. </w:t>
      </w:r>
    </w:p>
    <w:p w14:paraId="73F70296" w14:textId="0A62E07A" w:rsidR="00CD5507" w:rsidRPr="00051637" w:rsidRDefault="006D5514" w:rsidP="00CD5507">
      <w:pPr>
        <w:pStyle w:val="TextBody"/>
        <w:rPr>
          <w:rFonts w:asciiTheme="majorBidi" w:hAnsiTheme="majorBidi" w:cstheme="majorBidi"/>
          <w:lang w:val="lv-LV" w:bidi="he-IL"/>
        </w:rPr>
      </w:pPr>
      <w:r w:rsidRPr="00051637">
        <w:rPr>
          <w:rFonts w:asciiTheme="majorBidi" w:hAnsiTheme="majorBidi" w:cstheme="majorBidi"/>
          <w:noProof/>
          <w:lang w:val="lv-LV" w:bidi="he-IL"/>
        </w:rPr>
        <mc:AlternateContent>
          <mc:Choice Requires="wpg">
            <w:drawing>
              <wp:anchor distT="0" distB="0" distL="114300" distR="114300" simplePos="0" relativeHeight="251661312" behindDoc="0" locked="0" layoutInCell="1" allowOverlap="1" wp14:anchorId="035A28DC" wp14:editId="574E5FC7">
                <wp:simplePos x="0" y="0"/>
                <wp:positionH relativeFrom="column">
                  <wp:posOffset>2241550</wp:posOffset>
                </wp:positionH>
                <wp:positionV relativeFrom="paragraph">
                  <wp:posOffset>12700</wp:posOffset>
                </wp:positionV>
                <wp:extent cx="3853815" cy="692150"/>
                <wp:effectExtent l="57150" t="38100" r="13335" b="0"/>
                <wp:wrapSquare wrapText="bothSides"/>
                <wp:docPr id="4" name="Group 4"/>
                <wp:cNvGraphicFramePr/>
                <a:graphic xmlns:a="http://schemas.openxmlformats.org/drawingml/2006/main">
                  <a:graphicData uri="http://schemas.microsoft.com/office/word/2010/wordprocessingGroup">
                    <wpg:wgp>
                      <wpg:cNvGrpSpPr/>
                      <wpg:grpSpPr>
                        <a:xfrm>
                          <a:off x="0" y="0"/>
                          <a:ext cx="3853815" cy="692150"/>
                          <a:chOff x="0" y="0"/>
                          <a:chExt cx="3853815" cy="692150"/>
                        </a:xfrm>
                      </wpg:grpSpPr>
                      <wps:wsp>
                        <wps:cNvPr id="1" name="Cube 1"/>
                        <wps:cNvSpPr/>
                        <wps:spPr>
                          <a:xfrm>
                            <a:off x="0" y="0"/>
                            <a:ext cx="3790950" cy="438150"/>
                          </a:xfrm>
                          <a:prstGeom prst="cube">
                            <a:avLst>
                              <a:gd name="adj" fmla="val 33696"/>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806450" y="438150"/>
                            <a:ext cx="2040255" cy="254000"/>
                          </a:xfrm>
                          <a:prstGeom prst="rect">
                            <a:avLst/>
                          </a:prstGeom>
                          <a:noFill/>
                          <a:ln w="6350">
                            <a:noFill/>
                          </a:ln>
                        </wps:spPr>
                        <wps:txbx>
                          <w:txbxContent>
                            <w:p w14:paraId="0CF6CC7C" w14:textId="161953FF" w:rsidR="006D5514" w:rsidRPr="006D5514" w:rsidRDefault="006D5514">
                              <w:pPr>
                                <w:rPr>
                                  <w:lang w:val="lv-LV"/>
                                </w:rPr>
                              </w:pPr>
                              <w:r>
                                <w:rPr>
                                  <w:lang w:val="lv-LV"/>
                                </w:rPr>
                                <w:t xml:space="preserve">Redzamības attālums </w:t>
                              </w:r>
                              <w:r w:rsidRPr="006D5514">
                                <w:rPr>
                                  <w:i/>
                                  <w:iCs/>
                                  <w:lang w:val="lv-LV"/>
                                </w:rPr>
                                <w:t>l</w:t>
                              </w:r>
                              <w:r>
                                <w:rPr>
                                  <w:lang w:val="lv-LV"/>
                                </w:rPr>
                                <w:t xml:space="preserve"> = 10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 name="Text Box 3"/>
                        <wps:cNvSpPr txBox="1"/>
                        <wps:spPr>
                          <a:xfrm>
                            <a:off x="3581400" y="69850"/>
                            <a:ext cx="272415" cy="254000"/>
                          </a:xfrm>
                          <a:prstGeom prst="rect">
                            <a:avLst/>
                          </a:prstGeom>
                          <a:noFill/>
                          <a:ln w="6350">
                            <a:noFill/>
                          </a:ln>
                        </wps:spPr>
                        <wps:txbx>
                          <w:txbxContent>
                            <w:p w14:paraId="4C2D4DC9" w14:textId="0154C584" w:rsidR="006D5514" w:rsidRPr="006D5514" w:rsidRDefault="006D5514">
                              <w:pPr>
                                <w:rPr>
                                  <w:i/>
                                  <w:iCs/>
                                  <w:lang w:val="lv-LV"/>
                                </w:rPr>
                              </w:pPr>
                              <w:r w:rsidRPr="006D5514">
                                <w:rPr>
                                  <w:i/>
                                  <w:iCs/>
                                  <w:lang w:val="lv-LV"/>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5A28DC" id="Group 4" o:spid="_x0000_s1026" style="position:absolute;margin-left:176.5pt;margin-top:1pt;width:303.45pt;height:54.5pt;z-index:251661312" coordsize="38538,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7" type="#_x0000_t16" style="position:absolute;width:37909;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" adj="7278" fillcolor="#a5d5e2 [1624]" strokecolor="#40a7c2 [3048]">
                  <v:fill color2="#e4f2f6 [504]" rotate="t" angle="180" colors="0 #9eeaff;22938f #bbefff;1 #e4f9ff" focus="100%" type="gradient"/>
                  <v:shadow on="t" color="black" opacity="24903f" origin=",.5" offset="0,.55556mm"/>
                </v:shape>
                <v:shapetype id="_x0000_t202" coordsize="21600,21600" o:spt="202" path="m,l,21600r21600,l21600,xe">
                  <v:stroke joinstyle="miter"/>
                  <v:path gradientshapeok="t" o:connecttype="rect"/>
                </v:shapetype>
                <v:shape id="Text Box 2" o:spid="_x0000_s1028" type="#_x0000_t202" style="position:absolute;left:8064;top:4381;width:20403;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0CF6CC7C" w14:textId="161953FF" w:rsidR="006D5514" w:rsidRPr="006D5514" w:rsidRDefault="006D5514">
                        <w:pPr>
                          <w:rPr>
                            <w:lang w:val="lv-LV"/>
                          </w:rPr>
                        </w:pPr>
                        <w:r>
                          <w:rPr>
                            <w:lang w:val="lv-LV"/>
                          </w:rPr>
                          <w:t xml:space="preserve">Redzamības attālums </w:t>
                        </w:r>
                        <w:r w:rsidRPr="006D5514">
                          <w:rPr>
                            <w:i/>
                            <w:iCs/>
                            <w:lang w:val="lv-LV"/>
                          </w:rPr>
                          <w:t>l</w:t>
                        </w:r>
                        <w:r>
                          <w:rPr>
                            <w:lang w:val="lv-LV"/>
                          </w:rPr>
                          <w:t xml:space="preserve"> = 10 m</w:t>
                        </w:r>
                      </w:p>
                    </w:txbxContent>
                  </v:textbox>
                </v:shape>
                <v:shape id="Text Box 3" o:spid="_x0000_s1029" type="#_x0000_t202" style="position:absolute;left:35814;top:698;width:2724;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4C2D4DC9" w14:textId="0154C584" w:rsidR="006D5514" w:rsidRPr="006D5514" w:rsidRDefault="006D5514">
                        <w:pPr>
                          <w:rPr>
                            <w:i/>
                            <w:iCs/>
                            <w:lang w:val="lv-LV"/>
                          </w:rPr>
                        </w:pPr>
                        <w:r w:rsidRPr="006D5514">
                          <w:rPr>
                            <w:i/>
                            <w:iCs/>
                            <w:lang w:val="lv-LV"/>
                          </w:rPr>
                          <w:t>S</w:t>
                        </w:r>
                      </w:p>
                    </w:txbxContent>
                  </v:textbox>
                </v:shape>
                <w10:wrap type="square"/>
              </v:group>
            </w:pict>
          </mc:Fallback>
        </mc:AlternateContent>
      </w:r>
      <w:r w:rsidRPr="00051637">
        <w:rPr>
          <w:rFonts w:asciiTheme="majorBidi" w:hAnsiTheme="majorBidi" w:cstheme="majorBidi"/>
          <w:lang w:val="lv-LV" w:bidi="he-IL"/>
        </w:rPr>
        <w:t>Apjomā</w:t>
      </w:r>
      <w:r w:rsidR="00CD5507" w:rsidRPr="00051637">
        <w:rPr>
          <w:rFonts w:asciiTheme="majorBidi" w:hAnsiTheme="majorBidi" w:cstheme="majorBidi"/>
          <w:lang w:val="lv-LV" w:bidi="he-IL"/>
        </w:rPr>
        <w:t xml:space="preserve"> </w:t>
      </w:r>
      <w:r w:rsidR="00CD5507" w:rsidRPr="00051637">
        <w:rPr>
          <w:rFonts w:asciiTheme="majorBidi" w:hAnsiTheme="majorBidi" w:cstheme="majorBidi"/>
          <w:i/>
          <w:iCs/>
          <w:lang w:val="lv-LV" w:bidi="he-IL"/>
        </w:rPr>
        <w:t>V</w:t>
      </w:r>
      <w:r w:rsidR="00CD5507" w:rsidRPr="00051637">
        <w:rPr>
          <w:rFonts w:asciiTheme="majorBidi" w:hAnsiTheme="majorBidi" w:cstheme="majorBidi"/>
          <w:lang w:val="lv-LV" w:bidi="he-IL"/>
        </w:rPr>
        <w:t>=</w:t>
      </w:r>
      <w:r w:rsidR="00CD5507" w:rsidRPr="00051637">
        <w:rPr>
          <w:rFonts w:asciiTheme="majorBidi" w:hAnsiTheme="majorBidi" w:cstheme="majorBidi"/>
          <w:i/>
          <w:iCs/>
          <w:lang w:val="lv-LV" w:bidi="he-IL"/>
        </w:rPr>
        <w:t>l·S</w:t>
      </w:r>
      <w:r w:rsidRPr="00051637">
        <w:rPr>
          <w:rFonts w:asciiTheme="majorBidi" w:hAnsiTheme="majorBidi" w:cstheme="majorBidi"/>
          <w:lang w:val="lv-LV" w:bidi="he-IL"/>
        </w:rPr>
        <w:t xml:space="preserve">, </w:t>
      </w:r>
      <w:r w:rsidR="00CD5507" w:rsidRPr="00051637">
        <w:rPr>
          <w:rFonts w:asciiTheme="majorBidi" w:hAnsiTheme="majorBidi" w:cstheme="majorBidi"/>
          <w:lang w:val="lv-LV" w:bidi="he-IL"/>
        </w:rPr>
        <w:t xml:space="preserve">kura šķērsgriezums ir </w:t>
      </w:r>
      <w:r w:rsidR="00CD5507" w:rsidRPr="00051637">
        <w:rPr>
          <w:rFonts w:asciiTheme="majorBidi" w:hAnsiTheme="majorBidi" w:cstheme="majorBidi"/>
          <w:i/>
          <w:iCs/>
          <w:lang w:val="lv-LV" w:bidi="he-IL"/>
        </w:rPr>
        <w:t>S</w:t>
      </w:r>
      <w:r w:rsidR="00CD5507" w:rsidRPr="00051637">
        <w:rPr>
          <w:rFonts w:asciiTheme="majorBidi" w:hAnsiTheme="majorBidi" w:cstheme="majorBidi"/>
          <w:lang w:val="lv-LV" w:bidi="he-IL"/>
        </w:rPr>
        <w:t xml:space="preserve"> un </w:t>
      </w:r>
      <w:r w:rsidRPr="00051637">
        <w:rPr>
          <w:rFonts w:asciiTheme="majorBidi" w:hAnsiTheme="majorBidi" w:cstheme="majorBidi"/>
          <w:lang w:val="lv-LV" w:bidi="he-IL"/>
        </w:rPr>
        <w:t xml:space="preserve">kas ir </w:t>
      </w:r>
      <w:r w:rsidRPr="00051637">
        <w:rPr>
          <w:rFonts w:asciiTheme="majorBidi" w:hAnsiTheme="majorBidi" w:cstheme="majorBidi"/>
          <w:i/>
          <w:iCs/>
          <w:lang w:val="lv-LV" w:bidi="he-IL"/>
        </w:rPr>
        <w:t>l</w:t>
      </w:r>
      <w:r w:rsidRPr="00051637">
        <w:rPr>
          <w:rFonts w:asciiTheme="majorBidi" w:hAnsiTheme="majorBidi" w:cstheme="majorBidi"/>
          <w:lang w:val="lv-LV" w:bidi="he-IL"/>
        </w:rPr>
        <w:t>=10 metri garš</w:t>
      </w:r>
      <w:r w:rsidR="00CD5507" w:rsidRPr="00051637">
        <w:rPr>
          <w:rFonts w:asciiTheme="majorBidi" w:hAnsiTheme="majorBidi" w:cstheme="majorBidi"/>
          <w:lang w:val="lv-LV" w:bidi="he-IL"/>
        </w:rPr>
        <w:t xml:space="preserve">, atrodas tik daudz pilienu, lai iepildītu ar ūdeni apjomu </w:t>
      </w:r>
      <w:r w:rsidR="00CD5507" w:rsidRPr="00051637">
        <w:rPr>
          <w:rFonts w:asciiTheme="majorBidi" w:hAnsiTheme="majorBidi" w:cstheme="majorBidi"/>
          <w:i/>
          <w:iCs/>
          <w:lang w:val="lv-LV" w:bidi="he-IL"/>
        </w:rPr>
        <w:t>V</w:t>
      </w:r>
      <w:r w:rsidR="00CD5507" w:rsidRPr="00051637">
        <w:rPr>
          <w:rFonts w:asciiTheme="majorBidi" w:hAnsiTheme="majorBidi" w:cstheme="majorBidi"/>
          <w:vertAlign w:val="subscript"/>
          <w:lang w:val="lv-LV" w:bidi="he-IL"/>
        </w:rPr>
        <w:t>ū</w:t>
      </w:r>
      <w:r w:rsidR="00CD5507" w:rsidRPr="00051637">
        <w:rPr>
          <w:rFonts w:asciiTheme="majorBidi" w:hAnsiTheme="majorBidi" w:cstheme="majorBidi"/>
          <w:lang w:val="lv-LV" w:bidi="he-IL"/>
        </w:rPr>
        <w:t>=</w:t>
      </w:r>
      <w:r w:rsidR="00CD5507" w:rsidRPr="00051637">
        <w:rPr>
          <w:rFonts w:asciiTheme="majorBidi" w:hAnsiTheme="majorBidi" w:cstheme="majorBidi"/>
          <w:i/>
          <w:iCs/>
          <w:lang w:val="lv-LV" w:bidi="he-IL"/>
        </w:rPr>
        <w:t>d·S</w:t>
      </w:r>
      <w:r w:rsidR="00CD5507" w:rsidRPr="00051637">
        <w:rPr>
          <w:rFonts w:asciiTheme="majorBidi" w:hAnsiTheme="majorBidi" w:cstheme="majorBidi"/>
          <w:lang w:val="lv-LV" w:bidi="he-IL"/>
        </w:rPr>
        <w:t xml:space="preserve">. Tātad, tilpumā </w:t>
      </w:r>
      <w:r w:rsidR="00CD5507" w:rsidRPr="00051637">
        <w:rPr>
          <w:rFonts w:asciiTheme="majorBidi" w:hAnsiTheme="majorBidi" w:cstheme="majorBidi"/>
          <w:i/>
          <w:iCs/>
          <w:lang w:val="lv-LV" w:bidi="he-IL"/>
        </w:rPr>
        <w:t>V</w:t>
      </w:r>
      <w:r w:rsidR="00CD5507" w:rsidRPr="00051637">
        <w:rPr>
          <w:rFonts w:asciiTheme="majorBidi" w:hAnsiTheme="majorBidi" w:cstheme="majorBidi"/>
          <w:lang w:val="lv-LV" w:bidi="he-IL"/>
        </w:rPr>
        <w:t xml:space="preserve"> atrodas ūdens masa </w:t>
      </w:r>
      <m:oMath>
        <m:sSub>
          <m:sSubPr>
            <m:ctrlPr>
              <w:rPr>
                <w:rFonts w:ascii="Cambria Math" w:hAnsi="Cambria Math" w:cstheme="majorBidi"/>
                <w:i/>
                <w:lang w:val="lv-LV" w:bidi="he-IL"/>
              </w:rPr>
            </m:ctrlPr>
          </m:sSubPr>
          <m:e>
            <m:r>
              <w:rPr>
                <w:rFonts w:ascii="Cambria Math" w:hAnsi="Cambria Math" w:cstheme="majorBidi"/>
                <w:lang w:val="lv-LV" w:bidi="he-IL"/>
              </w:rPr>
              <m:t>m</m:t>
            </m:r>
          </m:e>
          <m:sub>
            <m:r>
              <w:rPr>
                <w:rFonts w:ascii="Cambria Math" w:hAnsi="Cambria Math" w:cstheme="majorBidi"/>
                <w:lang w:val="lv-LV" w:bidi="he-IL"/>
              </w:rPr>
              <m:t>ū</m:t>
            </m:r>
          </m:sub>
        </m:sSub>
        <m:r>
          <w:rPr>
            <w:rFonts w:ascii="Cambria Math" w:hAnsi="Cambria Math" w:cstheme="majorBidi"/>
            <w:lang w:val="lv-LV" w:bidi="he-IL"/>
          </w:rPr>
          <m:t>=</m:t>
        </m:r>
        <m:sSub>
          <m:sSubPr>
            <m:ctrlPr>
              <w:rPr>
                <w:rFonts w:ascii="Cambria Math" w:hAnsi="Cambria Math" w:cstheme="majorBidi"/>
                <w:i/>
                <w:lang w:val="lv-LV" w:bidi="he-IL"/>
              </w:rPr>
            </m:ctrlPr>
          </m:sSubPr>
          <m:e>
            <m:r>
              <w:rPr>
                <w:rFonts w:ascii="Cambria Math" w:hAnsi="Cambria Math" w:cstheme="majorBidi"/>
                <w:lang w:val="lv-LV" w:bidi="he-IL"/>
              </w:rPr>
              <m:t>ρ</m:t>
            </m:r>
          </m:e>
          <m:sub>
            <m:r>
              <w:rPr>
                <w:rFonts w:ascii="Cambria Math" w:hAnsi="Cambria Math" w:cstheme="majorBidi"/>
                <w:lang w:val="lv-LV" w:bidi="he-IL"/>
              </w:rPr>
              <m:t>ū</m:t>
            </m:r>
          </m:sub>
        </m:sSub>
        <m:sSub>
          <m:sSubPr>
            <m:ctrlPr>
              <w:rPr>
                <w:rFonts w:ascii="Cambria Math" w:hAnsi="Cambria Math" w:cstheme="majorBidi"/>
                <w:i/>
                <w:lang w:val="lv-LV" w:bidi="he-IL"/>
              </w:rPr>
            </m:ctrlPr>
          </m:sSubPr>
          <m:e>
            <m:r>
              <w:rPr>
                <w:rFonts w:ascii="Cambria Math" w:hAnsi="Cambria Math" w:cstheme="majorBidi"/>
                <w:lang w:val="lv-LV" w:bidi="he-IL"/>
              </w:rPr>
              <m:t>V</m:t>
            </m:r>
          </m:e>
          <m:sub>
            <m:r>
              <w:rPr>
                <w:rFonts w:ascii="Cambria Math" w:hAnsi="Cambria Math" w:cstheme="majorBidi"/>
                <w:lang w:val="lv-LV" w:bidi="he-IL"/>
              </w:rPr>
              <m:t>ū</m:t>
            </m:r>
          </m:sub>
        </m:sSub>
        <m:r>
          <w:rPr>
            <w:rFonts w:ascii="Cambria Math" w:hAnsi="Cambria Math" w:cstheme="majorBidi"/>
            <w:lang w:val="lv-LV" w:bidi="he-IL"/>
          </w:rPr>
          <m:t>=</m:t>
        </m:r>
        <m:sSub>
          <m:sSubPr>
            <m:ctrlPr>
              <w:rPr>
                <w:rFonts w:ascii="Cambria Math" w:hAnsi="Cambria Math" w:cstheme="majorBidi"/>
                <w:i/>
                <w:lang w:val="lv-LV" w:bidi="he-IL"/>
              </w:rPr>
            </m:ctrlPr>
          </m:sSubPr>
          <m:e>
            <m:r>
              <w:rPr>
                <w:rFonts w:ascii="Cambria Math" w:hAnsi="Cambria Math" w:cstheme="majorBidi"/>
                <w:lang w:val="lv-LV" w:bidi="he-IL"/>
              </w:rPr>
              <m:t>ρ</m:t>
            </m:r>
          </m:e>
          <m:sub>
            <m:r>
              <w:rPr>
                <w:rFonts w:ascii="Cambria Math" w:hAnsi="Cambria Math" w:cstheme="majorBidi"/>
                <w:lang w:val="lv-LV" w:bidi="he-IL"/>
              </w:rPr>
              <m:t>ū</m:t>
            </m:r>
          </m:sub>
        </m:sSub>
        <m:r>
          <w:rPr>
            <w:rFonts w:ascii="Cambria Math" w:hAnsi="Cambria Math" w:cstheme="majorBidi"/>
            <w:lang w:val="lv-LV" w:bidi="he-IL"/>
          </w:rPr>
          <m:t>dS</m:t>
        </m:r>
      </m:oMath>
      <w:r w:rsidR="00CD5507" w:rsidRPr="00051637">
        <w:rPr>
          <w:rFonts w:asciiTheme="majorBidi" w:hAnsiTheme="majorBidi" w:cstheme="majorBidi"/>
          <w:lang w:val="lv-LV" w:bidi="he-IL"/>
        </w:rPr>
        <w:t xml:space="preserve">. Vienā kubikmetrā esošā ūdens masa ir </w:t>
      </w:r>
      <m:oMath>
        <m:f>
          <m:fPr>
            <m:ctrlPr>
              <w:rPr>
                <w:rFonts w:ascii="Cambria Math" w:hAnsi="Cambria Math" w:cstheme="majorBidi"/>
                <w:i/>
                <w:lang w:val="lv-LV" w:bidi="he-IL"/>
              </w:rPr>
            </m:ctrlPr>
          </m:fPr>
          <m:num>
            <m:sSub>
              <m:sSubPr>
                <m:ctrlPr>
                  <w:rPr>
                    <w:rFonts w:ascii="Cambria Math" w:hAnsi="Cambria Math" w:cstheme="majorBidi"/>
                    <w:i/>
                    <w:lang w:val="lv-LV" w:bidi="he-IL"/>
                  </w:rPr>
                </m:ctrlPr>
              </m:sSubPr>
              <m:e>
                <m:r>
                  <w:rPr>
                    <w:rFonts w:ascii="Cambria Math" w:hAnsi="Cambria Math" w:cstheme="majorBidi"/>
                    <w:lang w:val="lv-LV" w:bidi="he-IL"/>
                  </w:rPr>
                  <m:t>m</m:t>
                </m:r>
              </m:e>
              <m:sub>
                <m:r>
                  <w:rPr>
                    <w:rFonts w:ascii="Cambria Math" w:hAnsi="Cambria Math" w:cstheme="majorBidi"/>
                    <w:lang w:val="lv-LV" w:bidi="he-IL"/>
                  </w:rPr>
                  <m:t>ū</m:t>
                </m:r>
              </m:sub>
            </m:sSub>
          </m:num>
          <m:den>
            <m:r>
              <w:rPr>
                <w:rFonts w:ascii="Cambria Math" w:hAnsi="Cambria Math" w:cstheme="majorBidi"/>
                <w:lang w:val="lv-LV" w:bidi="he-IL"/>
              </w:rPr>
              <m:t>V</m:t>
            </m:r>
          </m:den>
        </m:f>
        <m:r>
          <w:rPr>
            <w:rFonts w:ascii="Cambria Math" w:hAnsi="Cambria Math" w:cstheme="majorBidi"/>
            <w:lang w:val="lv-LV" w:bidi="he-IL"/>
          </w:rPr>
          <m:t>=</m:t>
        </m:r>
        <m:sSub>
          <m:sSubPr>
            <m:ctrlPr>
              <w:rPr>
                <w:rFonts w:ascii="Cambria Math" w:hAnsi="Cambria Math" w:cstheme="majorBidi"/>
                <w:i/>
                <w:lang w:val="lv-LV" w:bidi="he-IL"/>
              </w:rPr>
            </m:ctrlPr>
          </m:sSubPr>
          <m:e>
            <m:r>
              <w:rPr>
                <w:rFonts w:ascii="Cambria Math" w:hAnsi="Cambria Math" w:cstheme="majorBidi"/>
                <w:lang w:val="lv-LV" w:bidi="he-IL"/>
              </w:rPr>
              <m:t>ρ</m:t>
            </m:r>
          </m:e>
          <m:sub>
            <m:r>
              <w:rPr>
                <w:rFonts w:ascii="Cambria Math" w:hAnsi="Cambria Math" w:cstheme="majorBidi"/>
                <w:lang w:val="lv-LV" w:bidi="he-IL"/>
              </w:rPr>
              <m:t>ū</m:t>
            </m:r>
          </m:sub>
        </m:sSub>
        <m:f>
          <m:fPr>
            <m:ctrlPr>
              <w:rPr>
                <w:rFonts w:ascii="Cambria Math" w:hAnsi="Cambria Math" w:cstheme="majorBidi"/>
                <w:i/>
                <w:lang w:val="lv-LV" w:bidi="he-IL"/>
              </w:rPr>
            </m:ctrlPr>
          </m:fPr>
          <m:num>
            <m:r>
              <w:rPr>
                <w:rFonts w:ascii="Cambria Math" w:hAnsi="Cambria Math" w:cstheme="majorBidi"/>
                <w:lang w:val="lv-LV" w:bidi="he-IL"/>
              </w:rPr>
              <m:t>d</m:t>
            </m:r>
          </m:num>
          <m:den>
            <m:r>
              <w:rPr>
                <w:rFonts w:ascii="Cambria Math" w:hAnsi="Cambria Math" w:cstheme="majorBidi"/>
                <w:lang w:val="lv-LV" w:bidi="he-IL"/>
              </w:rPr>
              <m:t>l</m:t>
            </m:r>
          </m:den>
        </m:f>
      </m:oMath>
    </w:p>
    <w:p w14:paraId="54B10BF2" w14:textId="5D87CB2E" w:rsidR="006D5514" w:rsidRPr="00051637" w:rsidRDefault="00CD5507" w:rsidP="00CD5507">
      <w:pPr>
        <w:pStyle w:val="TextBody"/>
        <w:rPr>
          <w:rFonts w:asciiTheme="majorBidi" w:hAnsiTheme="majorBidi" w:cstheme="majorBidi"/>
          <w:lang w:val="lv-LV" w:bidi="he-IL"/>
        </w:rPr>
      </w:pPr>
      <w:r w:rsidRPr="00051637">
        <w:rPr>
          <w:rFonts w:asciiTheme="majorBidi" w:hAnsiTheme="majorBidi" w:cstheme="majorBidi"/>
          <w:lang w:val="lv-LV" w:bidi="he-IL"/>
        </w:rPr>
        <w:t xml:space="preserve">Ievietojot skaitliskās vērtības, iegūsim </w:t>
      </w:r>
      <m:oMath>
        <m:f>
          <m:fPr>
            <m:ctrlPr>
              <w:rPr>
                <w:rFonts w:ascii="Cambria Math" w:hAnsi="Cambria Math" w:cstheme="majorBidi"/>
                <w:i/>
                <w:lang w:val="lv-LV" w:bidi="he-IL"/>
              </w:rPr>
            </m:ctrlPr>
          </m:fPr>
          <m:num>
            <m:sSub>
              <m:sSubPr>
                <m:ctrlPr>
                  <w:rPr>
                    <w:rFonts w:ascii="Cambria Math" w:hAnsi="Cambria Math" w:cstheme="majorBidi"/>
                    <w:i/>
                    <w:lang w:val="lv-LV" w:bidi="he-IL"/>
                  </w:rPr>
                </m:ctrlPr>
              </m:sSubPr>
              <m:e>
                <m:r>
                  <w:rPr>
                    <w:rFonts w:ascii="Cambria Math" w:hAnsi="Cambria Math" w:cstheme="majorBidi"/>
                    <w:lang w:val="lv-LV" w:bidi="he-IL"/>
                  </w:rPr>
                  <m:t>m</m:t>
                </m:r>
              </m:e>
              <m:sub>
                <m:r>
                  <w:rPr>
                    <w:rFonts w:ascii="Cambria Math" w:hAnsi="Cambria Math" w:cstheme="majorBidi"/>
                    <w:lang w:val="lv-LV" w:bidi="he-IL"/>
                  </w:rPr>
                  <m:t>ū</m:t>
                </m:r>
              </m:sub>
            </m:sSub>
          </m:num>
          <m:den>
            <m:r>
              <w:rPr>
                <w:rFonts w:ascii="Cambria Math" w:hAnsi="Cambria Math" w:cstheme="majorBidi"/>
                <w:lang w:val="lv-LV" w:bidi="he-IL"/>
              </w:rPr>
              <m:t>V</m:t>
            </m:r>
          </m:den>
        </m:f>
        <m:r>
          <w:rPr>
            <w:rFonts w:ascii="Cambria Math" w:hAnsi="Cambria Math" w:cstheme="majorBidi"/>
            <w:lang w:val="lv-LV" w:bidi="he-IL"/>
          </w:rPr>
          <m:t>=</m:t>
        </m:r>
        <m:sSup>
          <m:sSupPr>
            <m:ctrlPr>
              <w:rPr>
                <w:rFonts w:ascii="Cambria Math" w:hAnsi="Cambria Math" w:cstheme="majorBidi"/>
                <w:i/>
                <w:lang w:val="lv-LV" w:bidi="he-IL"/>
              </w:rPr>
            </m:ctrlPr>
          </m:sSupPr>
          <m:e>
            <m:r>
              <w:rPr>
                <w:rFonts w:ascii="Cambria Math" w:hAnsi="Cambria Math" w:cstheme="majorBidi"/>
                <w:lang w:val="lv-LV" w:bidi="he-IL"/>
              </w:rPr>
              <m:t>10</m:t>
            </m:r>
          </m:e>
          <m:sup>
            <m:r>
              <w:rPr>
                <w:rFonts w:ascii="Cambria Math" w:hAnsi="Cambria Math" w:cstheme="majorBidi"/>
                <w:lang w:val="lv-LV" w:bidi="he-IL"/>
              </w:rPr>
              <m:t>3</m:t>
            </m:r>
          </m:sup>
        </m:sSup>
        <m:f>
          <m:fPr>
            <m:ctrlPr>
              <w:rPr>
                <w:rFonts w:ascii="Cambria Math" w:hAnsi="Cambria Math" w:cstheme="majorBidi"/>
                <w:i/>
                <w:lang w:val="lv-LV" w:bidi="he-IL"/>
              </w:rPr>
            </m:ctrlPr>
          </m:fPr>
          <m:num>
            <m:r>
              <m:rPr>
                <m:sty m:val="p"/>
              </m:rPr>
              <w:rPr>
                <w:rFonts w:ascii="Cambria Math" w:hAnsi="Cambria Math" w:cstheme="majorBidi"/>
                <w:lang w:val="lv-LV" w:bidi="he-IL"/>
              </w:rPr>
              <m:t>kg</m:t>
            </m:r>
          </m:num>
          <m:den>
            <m:sSup>
              <m:sSupPr>
                <m:ctrlPr>
                  <w:rPr>
                    <w:rFonts w:ascii="Cambria Math" w:hAnsi="Cambria Math" w:cstheme="majorBidi"/>
                    <w:i/>
                    <w:lang w:val="lv-LV" w:bidi="he-IL"/>
                  </w:rPr>
                </m:ctrlPr>
              </m:sSupPr>
              <m:e>
                <m:r>
                  <m:rPr>
                    <m:sty m:val="p"/>
                  </m:rPr>
                  <w:rPr>
                    <w:rFonts w:ascii="Cambria Math" w:hAnsi="Cambria Math" w:cstheme="majorBidi"/>
                    <w:lang w:val="lv-LV" w:bidi="he-IL"/>
                  </w:rPr>
                  <m:t>m</m:t>
                </m:r>
              </m:e>
              <m:sup>
                <m:r>
                  <w:rPr>
                    <w:rFonts w:ascii="Cambria Math" w:hAnsi="Cambria Math" w:cstheme="majorBidi"/>
                    <w:lang w:val="lv-LV" w:bidi="he-IL"/>
                  </w:rPr>
                  <m:t>3</m:t>
                </m:r>
              </m:sup>
            </m:sSup>
          </m:den>
        </m:f>
        <m:r>
          <w:rPr>
            <w:rFonts w:ascii="Cambria Math" w:hAnsi="Cambria Math" w:cstheme="majorBidi"/>
            <w:lang w:val="lv-LV" w:bidi="he-IL"/>
          </w:rPr>
          <m:t>⋅</m:t>
        </m:r>
        <m:f>
          <m:fPr>
            <m:ctrlPr>
              <w:rPr>
                <w:rFonts w:ascii="Cambria Math" w:hAnsi="Cambria Math" w:cstheme="majorBidi"/>
                <w:i/>
                <w:lang w:val="lv-LV" w:bidi="he-IL"/>
              </w:rPr>
            </m:ctrlPr>
          </m:fPr>
          <m:num>
            <m:sSup>
              <m:sSupPr>
                <m:ctrlPr>
                  <w:rPr>
                    <w:rFonts w:ascii="Cambria Math" w:hAnsi="Cambria Math" w:cstheme="majorBidi"/>
                    <w:i/>
                    <w:lang w:val="lv-LV" w:bidi="he-IL"/>
                  </w:rPr>
                </m:ctrlPr>
              </m:sSupPr>
              <m:e>
                <m:r>
                  <w:rPr>
                    <w:rFonts w:ascii="Cambria Math" w:hAnsi="Cambria Math" w:cstheme="majorBidi"/>
                    <w:lang w:val="lv-LV" w:bidi="he-IL"/>
                  </w:rPr>
                  <m:t>10</m:t>
                </m:r>
              </m:e>
              <m:sup>
                <m:r>
                  <w:rPr>
                    <w:rFonts w:ascii="Cambria Math" w:hAnsi="Cambria Math" w:cstheme="majorBidi"/>
                    <w:lang w:val="lv-LV" w:bidi="he-IL"/>
                  </w:rPr>
                  <m:t>-5</m:t>
                </m:r>
              </m:sup>
            </m:sSup>
            <m:r>
              <m:rPr>
                <m:sty m:val="p"/>
              </m:rPr>
              <w:rPr>
                <w:rFonts w:ascii="Cambria Math" w:hAnsi="Cambria Math" w:cstheme="majorBidi"/>
                <w:lang w:val="lv-LV" w:bidi="he-IL"/>
              </w:rPr>
              <m:t>m</m:t>
            </m:r>
          </m:num>
          <m:den>
            <m:r>
              <w:rPr>
                <w:rFonts w:ascii="Cambria Math" w:hAnsi="Cambria Math" w:cstheme="majorBidi"/>
                <w:lang w:val="lv-LV" w:bidi="he-IL"/>
              </w:rPr>
              <m:t xml:space="preserve">10 </m:t>
            </m:r>
            <m:r>
              <m:rPr>
                <m:sty m:val="p"/>
              </m:rPr>
              <w:rPr>
                <w:rFonts w:ascii="Cambria Math" w:hAnsi="Cambria Math" w:cstheme="majorBidi"/>
                <w:lang w:val="lv-LV" w:bidi="he-IL"/>
              </w:rPr>
              <m:t>m</m:t>
            </m:r>
          </m:den>
        </m:f>
        <m:r>
          <w:rPr>
            <w:rFonts w:ascii="Cambria Math" w:hAnsi="Cambria Math" w:cstheme="majorBidi"/>
            <w:lang w:val="lv-LV" w:bidi="he-IL"/>
          </w:rPr>
          <m:t>=1</m:t>
        </m:r>
        <m:f>
          <m:fPr>
            <m:ctrlPr>
              <w:rPr>
                <w:rFonts w:ascii="Cambria Math" w:hAnsi="Cambria Math" w:cstheme="majorBidi"/>
                <w:i/>
                <w:lang w:val="lv-LV" w:bidi="he-IL"/>
              </w:rPr>
            </m:ctrlPr>
          </m:fPr>
          <m:num>
            <m:r>
              <m:rPr>
                <m:sty m:val="p"/>
              </m:rPr>
              <w:rPr>
                <w:rFonts w:ascii="Cambria Math" w:hAnsi="Cambria Math" w:cstheme="majorBidi"/>
                <w:lang w:val="lv-LV" w:bidi="he-IL"/>
              </w:rPr>
              <m:t>g</m:t>
            </m:r>
          </m:num>
          <m:den>
            <m:sSup>
              <m:sSupPr>
                <m:ctrlPr>
                  <w:rPr>
                    <w:rFonts w:ascii="Cambria Math" w:hAnsi="Cambria Math" w:cstheme="majorBidi"/>
                    <w:i/>
                    <w:lang w:val="lv-LV" w:bidi="he-IL"/>
                  </w:rPr>
                </m:ctrlPr>
              </m:sSupPr>
              <m:e>
                <m:r>
                  <m:rPr>
                    <m:sty m:val="p"/>
                  </m:rPr>
                  <w:rPr>
                    <w:rFonts w:ascii="Cambria Math" w:hAnsi="Cambria Math" w:cstheme="majorBidi"/>
                    <w:lang w:val="lv-LV" w:bidi="he-IL"/>
                  </w:rPr>
                  <m:t>m</m:t>
                </m:r>
              </m:e>
              <m:sup>
                <m:r>
                  <w:rPr>
                    <w:rFonts w:ascii="Cambria Math" w:hAnsi="Cambria Math" w:cstheme="majorBidi"/>
                    <w:lang w:val="lv-LV" w:bidi="he-IL"/>
                  </w:rPr>
                  <m:t>3</m:t>
                </m:r>
              </m:sup>
            </m:sSup>
          </m:den>
        </m:f>
      </m:oMath>
      <w:r w:rsidR="004168BD" w:rsidRPr="00051637">
        <w:rPr>
          <w:rFonts w:asciiTheme="majorBidi" w:hAnsiTheme="majorBidi" w:cstheme="majorBidi"/>
          <w:lang w:val="lv-LV" w:bidi="he-IL"/>
        </w:rPr>
        <w:t>.</w:t>
      </w:r>
      <w:r w:rsidRPr="00051637">
        <w:rPr>
          <w:rFonts w:asciiTheme="majorBidi" w:hAnsiTheme="majorBidi" w:cstheme="majorBidi"/>
          <w:lang w:val="lv-LV" w:bidi="he-IL"/>
        </w:rPr>
        <w:t xml:space="preserve"> </w:t>
      </w:r>
    </w:p>
    <w:sectPr w:rsidR="006D5514" w:rsidRPr="00051637"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982C7" w14:textId="77777777" w:rsidR="00806877" w:rsidRDefault="00806877" w:rsidP="00CB6FA5">
      <w:r>
        <w:separator/>
      </w:r>
    </w:p>
  </w:endnote>
  <w:endnote w:type="continuationSeparator" w:id="0">
    <w:p w14:paraId="7640B0FB" w14:textId="77777777" w:rsidR="00806877" w:rsidRDefault="00806877"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w:altName w:val="Times New Roman"/>
    <w:charset w:val="01"/>
    <w:family w:val="auto"/>
    <w:pitch w:val="default"/>
  </w:font>
  <w:font w:name="IPA明朝">
    <w:altName w:val="MS PMincho"/>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3E8F" w14:textId="77777777" w:rsidR="00806877" w:rsidRDefault="00806877" w:rsidP="00CB6FA5">
      <w:r>
        <w:separator/>
      </w:r>
    </w:p>
  </w:footnote>
  <w:footnote w:type="continuationSeparator" w:id="0">
    <w:p w14:paraId="7A482EA1" w14:textId="77777777" w:rsidR="00806877" w:rsidRDefault="00806877" w:rsidP="00CB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068C0"/>
    <w:rsid w:val="00010000"/>
    <w:rsid w:val="000152BC"/>
    <w:rsid w:val="00016199"/>
    <w:rsid w:val="000164E9"/>
    <w:rsid w:val="000226B3"/>
    <w:rsid w:val="00024B0F"/>
    <w:rsid w:val="00042A85"/>
    <w:rsid w:val="00043208"/>
    <w:rsid w:val="00051637"/>
    <w:rsid w:val="000552D0"/>
    <w:rsid w:val="00055E15"/>
    <w:rsid w:val="00070284"/>
    <w:rsid w:val="000745D3"/>
    <w:rsid w:val="00075DCE"/>
    <w:rsid w:val="000772D7"/>
    <w:rsid w:val="00077EB9"/>
    <w:rsid w:val="0008630F"/>
    <w:rsid w:val="0009532B"/>
    <w:rsid w:val="000A2DBC"/>
    <w:rsid w:val="000A424F"/>
    <w:rsid w:val="000A6595"/>
    <w:rsid w:val="000B53ED"/>
    <w:rsid w:val="000B7A65"/>
    <w:rsid w:val="000C0790"/>
    <w:rsid w:val="000C5761"/>
    <w:rsid w:val="000D0C5F"/>
    <w:rsid w:val="000D5007"/>
    <w:rsid w:val="000D751B"/>
    <w:rsid w:val="0010285F"/>
    <w:rsid w:val="00111768"/>
    <w:rsid w:val="00112EF0"/>
    <w:rsid w:val="00116321"/>
    <w:rsid w:val="001210DF"/>
    <w:rsid w:val="00122D14"/>
    <w:rsid w:val="00127B8C"/>
    <w:rsid w:val="001405E7"/>
    <w:rsid w:val="00143D61"/>
    <w:rsid w:val="0014606A"/>
    <w:rsid w:val="00146689"/>
    <w:rsid w:val="00153BB9"/>
    <w:rsid w:val="00177F51"/>
    <w:rsid w:val="0018773D"/>
    <w:rsid w:val="001A448D"/>
    <w:rsid w:val="001A7605"/>
    <w:rsid w:val="001D5DE7"/>
    <w:rsid w:val="001D71DF"/>
    <w:rsid w:val="001F5999"/>
    <w:rsid w:val="002140C7"/>
    <w:rsid w:val="00215519"/>
    <w:rsid w:val="00224E86"/>
    <w:rsid w:val="0022548D"/>
    <w:rsid w:val="0023373D"/>
    <w:rsid w:val="002426A5"/>
    <w:rsid w:val="0025024C"/>
    <w:rsid w:val="00251013"/>
    <w:rsid w:val="0025167B"/>
    <w:rsid w:val="00255B26"/>
    <w:rsid w:val="00263CF8"/>
    <w:rsid w:val="002651D5"/>
    <w:rsid w:val="002738BF"/>
    <w:rsid w:val="00282302"/>
    <w:rsid w:val="00290CBD"/>
    <w:rsid w:val="002A1426"/>
    <w:rsid w:val="002A515F"/>
    <w:rsid w:val="002A7E8D"/>
    <w:rsid w:val="002D3CD1"/>
    <w:rsid w:val="002D5B62"/>
    <w:rsid w:val="002E4D93"/>
    <w:rsid w:val="002E7F6B"/>
    <w:rsid w:val="00301C73"/>
    <w:rsid w:val="00333F5E"/>
    <w:rsid w:val="003365DD"/>
    <w:rsid w:val="003439A2"/>
    <w:rsid w:val="0034434B"/>
    <w:rsid w:val="0034501F"/>
    <w:rsid w:val="0036557E"/>
    <w:rsid w:val="003675E6"/>
    <w:rsid w:val="00380C3A"/>
    <w:rsid w:val="003840D9"/>
    <w:rsid w:val="003913D8"/>
    <w:rsid w:val="00391662"/>
    <w:rsid w:val="00394D6B"/>
    <w:rsid w:val="00394FD9"/>
    <w:rsid w:val="003A1640"/>
    <w:rsid w:val="003B4E8A"/>
    <w:rsid w:val="003C194F"/>
    <w:rsid w:val="003C3029"/>
    <w:rsid w:val="003C39D3"/>
    <w:rsid w:val="003C5F82"/>
    <w:rsid w:val="003D0D1E"/>
    <w:rsid w:val="003D2CDD"/>
    <w:rsid w:val="003E7F1E"/>
    <w:rsid w:val="003F0B3F"/>
    <w:rsid w:val="003F21D7"/>
    <w:rsid w:val="0040045F"/>
    <w:rsid w:val="00410FC1"/>
    <w:rsid w:val="00416342"/>
    <w:rsid w:val="0041664D"/>
    <w:rsid w:val="004168BD"/>
    <w:rsid w:val="00425F8D"/>
    <w:rsid w:val="00431895"/>
    <w:rsid w:val="004334D5"/>
    <w:rsid w:val="00433E61"/>
    <w:rsid w:val="004361C8"/>
    <w:rsid w:val="00443015"/>
    <w:rsid w:val="00451DC3"/>
    <w:rsid w:val="00453EA1"/>
    <w:rsid w:val="00463232"/>
    <w:rsid w:val="00463D8A"/>
    <w:rsid w:val="0047105A"/>
    <w:rsid w:val="00487CE6"/>
    <w:rsid w:val="00491D3D"/>
    <w:rsid w:val="0049369B"/>
    <w:rsid w:val="00497543"/>
    <w:rsid w:val="004A0FE2"/>
    <w:rsid w:val="004B405B"/>
    <w:rsid w:val="004C07E2"/>
    <w:rsid w:val="004D36BB"/>
    <w:rsid w:val="004D5EBF"/>
    <w:rsid w:val="004D6A13"/>
    <w:rsid w:val="00502B0F"/>
    <w:rsid w:val="00522DD2"/>
    <w:rsid w:val="005467B5"/>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B0D99"/>
    <w:rsid w:val="005B226E"/>
    <w:rsid w:val="005E1F33"/>
    <w:rsid w:val="005F1828"/>
    <w:rsid w:val="005F51F4"/>
    <w:rsid w:val="00602CB7"/>
    <w:rsid w:val="00603D17"/>
    <w:rsid w:val="00605FEE"/>
    <w:rsid w:val="00606DD6"/>
    <w:rsid w:val="0060768E"/>
    <w:rsid w:val="00635D2E"/>
    <w:rsid w:val="006449E4"/>
    <w:rsid w:val="0064682B"/>
    <w:rsid w:val="0066440B"/>
    <w:rsid w:val="00665893"/>
    <w:rsid w:val="00682265"/>
    <w:rsid w:val="00682AD2"/>
    <w:rsid w:val="00685807"/>
    <w:rsid w:val="006963E9"/>
    <w:rsid w:val="006A3FD0"/>
    <w:rsid w:val="006C07F2"/>
    <w:rsid w:val="006C2862"/>
    <w:rsid w:val="006C2F50"/>
    <w:rsid w:val="006C3DE5"/>
    <w:rsid w:val="006D4B22"/>
    <w:rsid w:val="006D5514"/>
    <w:rsid w:val="006E3CC5"/>
    <w:rsid w:val="006E62E7"/>
    <w:rsid w:val="006E7E18"/>
    <w:rsid w:val="006F354E"/>
    <w:rsid w:val="00706C65"/>
    <w:rsid w:val="00723E00"/>
    <w:rsid w:val="007332C0"/>
    <w:rsid w:val="0074334B"/>
    <w:rsid w:val="007521DA"/>
    <w:rsid w:val="00755F17"/>
    <w:rsid w:val="007565AE"/>
    <w:rsid w:val="00757345"/>
    <w:rsid w:val="00770ECA"/>
    <w:rsid w:val="00787935"/>
    <w:rsid w:val="00793EFD"/>
    <w:rsid w:val="007966ED"/>
    <w:rsid w:val="007A26C5"/>
    <w:rsid w:val="007A69F1"/>
    <w:rsid w:val="007B0277"/>
    <w:rsid w:val="007B0B75"/>
    <w:rsid w:val="007B18B5"/>
    <w:rsid w:val="007B608B"/>
    <w:rsid w:val="007C6D61"/>
    <w:rsid w:val="007D4240"/>
    <w:rsid w:val="007D7D6F"/>
    <w:rsid w:val="007E00E7"/>
    <w:rsid w:val="007F6902"/>
    <w:rsid w:val="00803E94"/>
    <w:rsid w:val="00806877"/>
    <w:rsid w:val="00833430"/>
    <w:rsid w:val="008342B4"/>
    <w:rsid w:val="00836802"/>
    <w:rsid w:val="0084418A"/>
    <w:rsid w:val="008467A7"/>
    <w:rsid w:val="0085031F"/>
    <w:rsid w:val="008601D5"/>
    <w:rsid w:val="00866C4C"/>
    <w:rsid w:val="00874706"/>
    <w:rsid w:val="008757FB"/>
    <w:rsid w:val="008770BA"/>
    <w:rsid w:val="00881868"/>
    <w:rsid w:val="00882F9E"/>
    <w:rsid w:val="00884DE6"/>
    <w:rsid w:val="008850C4"/>
    <w:rsid w:val="008940B0"/>
    <w:rsid w:val="00894A7F"/>
    <w:rsid w:val="008A1EC3"/>
    <w:rsid w:val="008A3600"/>
    <w:rsid w:val="008B1D84"/>
    <w:rsid w:val="008B3857"/>
    <w:rsid w:val="008B62FF"/>
    <w:rsid w:val="008B67DC"/>
    <w:rsid w:val="008C0609"/>
    <w:rsid w:val="008C188E"/>
    <w:rsid w:val="008C6933"/>
    <w:rsid w:val="008E7A58"/>
    <w:rsid w:val="008E7C44"/>
    <w:rsid w:val="008F2657"/>
    <w:rsid w:val="008F4A0B"/>
    <w:rsid w:val="008F62C0"/>
    <w:rsid w:val="009068B5"/>
    <w:rsid w:val="00915F0F"/>
    <w:rsid w:val="0092476F"/>
    <w:rsid w:val="009249B0"/>
    <w:rsid w:val="00943292"/>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B5938"/>
    <w:rsid w:val="009C096F"/>
    <w:rsid w:val="009C1AA6"/>
    <w:rsid w:val="009C7404"/>
    <w:rsid w:val="009F332D"/>
    <w:rsid w:val="00A05A2C"/>
    <w:rsid w:val="00A21567"/>
    <w:rsid w:val="00A2343E"/>
    <w:rsid w:val="00A23AE6"/>
    <w:rsid w:val="00A3172D"/>
    <w:rsid w:val="00A37541"/>
    <w:rsid w:val="00A4081F"/>
    <w:rsid w:val="00A40E3F"/>
    <w:rsid w:val="00A51C7B"/>
    <w:rsid w:val="00A650F2"/>
    <w:rsid w:val="00A71A61"/>
    <w:rsid w:val="00AA416F"/>
    <w:rsid w:val="00AA4DCA"/>
    <w:rsid w:val="00AB7060"/>
    <w:rsid w:val="00AC793F"/>
    <w:rsid w:val="00AD47CE"/>
    <w:rsid w:val="00AD7BB0"/>
    <w:rsid w:val="00AE7106"/>
    <w:rsid w:val="00B00FF1"/>
    <w:rsid w:val="00B1484B"/>
    <w:rsid w:val="00B40776"/>
    <w:rsid w:val="00B42221"/>
    <w:rsid w:val="00B44F15"/>
    <w:rsid w:val="00B53023"/>
    <w:rsid w:val="00B564AD"/>
    <w:rsid w:val="00B703FF"/>
    <w:rsid w:val="00B828BE"/>
    <w:rsid w:val="00B90741"/>
    <w:rsid w:val="00BA209E"/>
    <w:rsid w:val="00BB1883"/>
    <w:rsid w:val="00BB3E2A"/>
    <w:rsid w:val="00BB75A0"/>
    <w:rsid w:val="00BD0C65"/>
    <w:rsid w:val="00BE5DDC"/>
    <w:rsid w:val="00BF03B1"/>
    <w:rsid w:val="00BF3B37"/>
    <w:rsid w:val="00C0602B"/>
    <w:rsid w:val="00C0791F"/>
    <w:rsid w:val="00C14727"/>
    <w:rsid w:val="00C1724F"/>
    <w:rsid w:val="00C2492F"/>
    <w:rsid w:val="00C36437"/>
    <w:rsid w:val="00C4370F"/>
    <w:rsid w:val="00C46453"/>
    <w:rsid w:val="00C5048C"/>
    <w:rsid w:val="00C56820"/>
    <w:rsid w:val="00C61DC6"/>
    <w:rsid w:val="00C73DAA"/>
    <w:rsid w:val="00C76B3D"/>
    <w:rsid w:val="00C8512A"/>
    <w:rsid w:val="00C85ED6"/>
    <w:rsid w:val="00CB27EE"/>
    <w:rsid w:val="00CB5F4B"/>
    <w:rsid w:val="00CB6FA5"/>
    <w:rsid w:val="00CC3E2B"/>
    <w:rsid w:val="00CD5507"/>
    <w:rsid w:val="00CE1DC5"/>
    <w:rsid w:val="00CE2D2D"/>
    <w:rsid w:val="00CF3600"/>
    <w:rsid w:val="00CF4189"/>
    <w:rsid w:val="00CF4502"/>
    <w:rsid w:val="00D10197"/>
    <w:rsid w:val="00D1264B"/>
    <w:rsid w:val="00D239B4"/>
    <w:rsid w:val="00D32AB4"/>
    <w:rsid w:val="00D351D8"/>
    <w:rsid w:val="00D56343"/>
    <w:rsid w:val="00D70E52"/>
    <w:rsid w:val="00D81800"/>
    <w:rsid w:val="00D8263E"/>
    <w:rsid w:val="00D95F3E"/>
    <w:rsid w:val="00D96757"/>
    <w:rsid w:val="00DA0A90"/>
    <w:rsid w:val="00DB0F43"/>
    <w:rsid w:val="00DB14E9"/>
    <w:rsid w:val="00DB3E62"/>
    <w:rsid w:val="00DB4A06"/>
    <w:rsid w:val="00DC23D1"/>
    <w:rsid w:val="00DC3AD7"/>
    <w:rsid w:val="00DC60F4"/>
    <w:rsid w:val="00DC7894"/>
    <w:rsid w:val="00DC7B4C"/>
    <w:rsid w:val="00DD7E8A"/>
    <w:rsid w:val="00DE3120"/>
    <w:rsid w:val="00DE5E63"/>
    <w:rsid w:val="00DF485E"/>
    <w:rsid w:val="00DF76A2"/>
    <w:rsid w:val="00E02697"/>
    <w:rsid w:val="00E10E7E"/>
    <w:rsid w:val="00E265F7"/>
    <w:rsid w:val="00E33045"/>
    <w:rsid w:val="00E33067"/>
    <w:rsid w:val="00E47791"/>
    <w:rsid w:val="00E524DF"/>
    <w:rsid w:val="00E539A6"/>
    <w:rsid w:val="00E61C4D"/>
    <w:rsid w:val="00E737E6"/>
    <w:rsid w:val="00E814D6"/>
    <w:rsid w:val="00E81965"/>
    <w:rsid w:val="00E909FB"/>
    <w:rsid w:val="00E943C0"/>
    <w:rsid w:val="00E94E20"/>
    <w:rsid w:val="00E95B10"/>
    <w:rsid w:val="00EA04AE"/>
    <w:rsid w:val="00EA0FD0"/>
    <w:rsid w:val="00EC0015"/>
    <w:rsid w:val="00EC65A4"/>
    <w:rsid w:val="00ED5D9C"/>
    <w:rsid w:val="00EF4D2C"/>
    <w:rsid w:val="00F01D2A"/>
    <w:rsid w:val="00F078CA"/>
    <w:rsid w:val="00F07E15"/>
    <w:rsid w:val="00F131DD"/>
    <w:rsid w:val="00F266C8"/>
    <w:rsid w:val="00F26800"/>
    <w:rsid w:val="00F33787"/>
    <w:rsid w:val="00F5465F"/>
    <w:rsid w:val="00F55508"/>
    <w:rsid w:val="00F6086D"/>
    <w:rsid w:val="00F639F7"/>
    <w:rsid w:val="00F72BC7"/>
    <w:rsid w:val="00F72F96"/>
    <w:rsid w:val="00F74824"/>
    <w:rsid w:val="00F77DA4"/>
    <w:rsid w:val="00F831B7"/>
    <w:rsid w:val="00F85645"/>
    <w:rsid w:val="00F92C08"/>
    <w:rsid w:val="00F92D58"/>
    <w:rsid w:val="00FA152B"/>
    <w:rsid w:val="00FB1FB1"/>
    <w:rsid w:val="00FB26F5"/>
    <w:rsid w:val="00FB686B"/>
    <w:rsid w:val="00FC647F"/>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Nazarovs, Pāvels  ST/RIA-S</dc:creator>
  <cp:lastModifiedBy>Docenko-extern, Dmitrijs</cp:lastModifiedBy>
  <cp:revision>10</cp:revision>
  <cp:lastPrinted>2021-01-04T08:47:00Z</cp:lastPrinted>
  <dcterms:created xsi:type="dcterms:W3CDTF">2021-02-17T20:18:00Z</dcterms:created>
  <dcterms:modified xsi:type="dcterms:W3CDTF">2021-02-18T07:21:00Z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