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DB06" w14:textId="77777777" w:rsidR="003142A7" w:rsidRPr="003142A7" w:rsidRDefault="003142A7" w:rsidP="003142A7">
      <w:pPr>
        <w:pStyle w:val="TextBody"/>
        <w:jc w:val="center"/>
        <w:rPr>
          <w:rFonts w:asciiTheme="majorHAnsi" w:hAnsiTheme="majorHAnsi" w:cstheme="majorBidi"/>
          <w:b/>
          <w:bCs/>
          <w:sz w:val="28"/>
          <w:szCs w:val="28"/>
          <w:lang w:val="lv-LV"/>
        </w:rPr>
      </w:pPr>
      <w:r w:rsidRPr="003142A7">
        <w:rPr>
          <w:rFonts w:asciiTheme="majorHAnsi" w:hAnsiTheme="majorHAnsi" w:cstheme="majorBidi"/>
          <w:b/>
          <w:bCs/>
          <w:sz w:val="28"/>
          <w:szCs w:val="28"/>
          <w:lang w:val="lv-LV"/>
        </w:rPr>
        <w:t>2021. gada Latvijas atklātā fizikas olimpiāde</w:t>
      </w:r>
    </w:p>
    <w:p w14:paraId="12967BAE" w14:textId="77777777" w:rsidR="003142A7" w:rsidRPr="003142A7" w:rsidRDefault="003142A7" w:rsidP="003142A7">
      <w:pPr>
        <w:pStyle w:val="TextBody"/>
        <w:jc w:val="center"/>
        <w:rPr>
          <w:rFonts w:asciiTheme="majorHAnsi" w:hAnsiTheme="majorHAnsi" w:cstheme="majorBidi"/>
          <w:b/>
          <w:bCs/>
          <w:sz w:val="28"/>
          <w:szCs w:val="28"/>
          <w:lang w:val="lv-LV"/>
        </w:rPr>
      </w:pPr>
      <w:r w:rsidRPr="003142A7">
        <w:rPr>
          <w:rFonts w:asciiTheme="majorHAnsi" w:hAnsiTheme="majorHAnsi" w:cstheme="majorBidi"/>
          <w:b/>
          <w:bCs/>
          <w:sz w:val="28"/>
          <w:szCs w:val="28"/>
          <w:lang w:val="lv-LV"/>
        </w:rPr>
        <w:t>11.-12. klases komplekts.</w:t>
      </w:r>
    </w:p>
    <w:p w14:paraId="3213777C" w14:textId="03A5643F" w:rsidR="003142A7" w:rsidRPr="003142A7" w:rsidRDefault="003142A7" w:rsidP="003142A7">
      <w:pPr>
        <w:pStyle w:val="TextBody"/>
        <w:spacing w:after="360"/>
        <w:jc w:val="center"/>
        <w:rPr>
          <w:rFonts w:asciiTheme="majorHAnsi" w:hAnsiTheme="majorHAnsi" w:cstheme="majorBidi"/>
          <w:b/>
          <w:bCs/>
          <w:sz w:val="28"/>
          <w:szCs w:val="28"/>
          <w:lang w:val="lv-LV"/>
        </w:rPr>
      </w:pPr>
      <w:r w:rsidRPr="003142A7">
        <w:rPr>
          <w:rFonts w:asciiTheme="majorHAnsi" w:hAnsiTheme="majorHAnsi" w:cstheme="majorBidi"/>
          <w:b/>
          <w:bCs/>
          <w:sz w:val="28"/>
          <w:szCs w:val="28"/>
          <w:lang w:val="lv-LV"/>
        </w:rPr>
        <w:t>3. uzdevums.</w:t>
      </w:r>
    </w:p>
    <w:p w14:paraId="26B98C9F" w14:textId="0A7FEF0C" w:rsidR="00A05A2C" w:rsidRPr="003142A7" w:rsidRDefault="00EA0FD0" w:rsidP="003142A7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lang w:val="lv-LV" w:bidi="he-IL"/>
        </w:rPr>
      </w:pPr>
      <w:r w:rsidRPr="003142A7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2D5BC0" wp14:editId="694327E9">
                <wp:simplePos x="0" y="0"/>
                <wp:positionH relativeFrom="column">
                  <wp:posOffset>2384289</wp:posOffset>
                </wp:positionH>
                <wp:positionV relativeFrom="paragraph">
                  <wp:posOffset>27940</wp:posOffset>
                </wp:positionV>
                <wp:extent cx="3365500" cy="1755140"/>
                <wp:effectExtent l="0" t="0" r="25400" b="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755140"/>
                          <a:chOff x="0" y="0"/>
                          <a:chExt cx="3365943" cy="1755419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3365943" cy="1755419"/>
                            <a:chOff x="0" y="0"/>
                            <a:chExt cx="3365943" cy="1755419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819150" y="0"/>
                              <a:ext cx="1565453" cy="1755419"/>
                              <a:chOff x="0" y="0"/>
                              <a:chExt cx="1565453" cy="175541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 flipH="1">
                                <a:off x="0" y="0"/>
                                <a:ext cx="1565453" cy="1755419"/>
                                <a:chOff x="0" y="0"/>
                                <a:chExt cx="1565453" cy="1755419"/>
                              </a:xfrm>
                            </wpg:grpSpPr>
                            <wps:wsp>
                              <wps:cNvPr id="51" name="Arc 51"/>
                              <wps:cNvSpPr/>
                              <wps:spPr>
                                <a:xfrm>
                                  <a:off x="0" y="0"/>
                                  <a:ext cx="1565453" cy="1755419"/>
                                </a:xfrm>
                                <a:prstGeom prst="arc">
                                  <a:avLst>
                                    <a:gd name="adj1" fmla="val 19479197"/>
                                    <a:gd name="adj2" fmla="val 2114910"/>
                                  </a:avLst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753466" y="358444"/>
                                  <a:ext cx="687629" cy="1031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125730" y="411480"/>
                                <a:ext cx="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1447800" y="0"/>
                              <a:ext cx="1565275" cy="1755140"/>
                              <a:chOff x="0" y="0"/>
                              <a:chExt cx="1565453" cy="1755419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 flipH="1">
                                <a:off x="0" y="0"/>
                                <a:ext cx="1565453" cy="1755419"/>
                                <a:chOff x="0" y="0"/>
                                <a:chExt cx="1565453" cy="1755419"/>
                              </a:xfrm>
                            </wpg:grpSpPr>
                            <wps:wsp>
                              <wps:cNvPr id="57" name="Arc 57"/>
                              <wps:cNvSpPr/>
                              <wps:spPr>
                                <a:xfrm>
                                  <a:off x="0" y="0"/>
                                  <a:ext cx="1565453" cy="1755419"/>
                                </a:xfrm>
                                <a:prstGeom prst="arc">
                                  <a:avLst>
                                    <a:gd name="adj1" fmla="val 19479197"/>
                                    <a:gd name="adj2" fmla="val 2114910"/>
                                  </a:avLst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753466" y="358444"/>
                                  <a:ext cx="687629" cy="1031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125730" y="411480"/>
                                <a:ext cx="0" cy="937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" name="Straight Connector 60"/>
                          <wps:cNvCnPr/>
                          <wps:spPr>
                            <a:xfrm>
                              <a:off x="69850" y="876300"/>
                              <a:ext cx="32960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>
                              <a:off x="0" y="4953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0" y="6477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Arrow Connector 63"/>
                          <wps:cNvCnPr/>
                          <wps:spPr>
                            <a:xfrm>
                              <a:off x="0" y="8001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0" y="9525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0" y="11049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0" y="1257300"/>
                              <a:ext cx="74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Arrow Connector 67"/>
                          <wps:cNvCnPr/>
                          <wps:spPr>
                            <a:xfrm>
                              <a:off x="946150" y="1485900"/>
                              <a:ext cx="631306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130002" y="1256900"/>
                              <a:ext cx="28765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5EC8C9" w14:textId="77777777" w:rsidR="00EA0FD0" w:rsidRPr="00293923" w:rsidRDefault="00EA0FD0" w:rsidP="00EA0FD0">
                                <w:pPr>
                                  <w:rPr>
                                    <w:lang w:val="lv-LV"/>
                                  </w:rPr>
                                </w:pPr>
                                <w:r w:rsidRPr="00293923">
                                  <w:rPr>
                                    <w:rFonts w:cstheme="minorHAnsi"/>
                                    <w:lang w:val="lv-LV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Text Box 69"/>
                        <wps:cNvSpPr txBox="1"/>
                        <wps:spPr>
                          <a:xfrm>
                            <a:off x="895114" y="209484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860B" w14:textId="77777777" w:rsidR="00EA0FD0" w:rsidRPr="00293923" w:rsidRDefault="00EA0FD0" w:rsidP="00EA0FD0">
                              <w:pPr>
                                <w:rPr>
                                  <w:lang w:val="lv-LV"/>
                                </w:rPr>
                              </w:pPr>
                              <w:r w:rsidRPr="00293923">
                                <w:rPr>
                                  <w:i/>
                                  <w:iCs/>
                                  <w:lang w:val="lv-LV"/>
                                </w:rPr>
                                <w:t>F</w:t>
                              </w:r>
                              <w:r w:rsidRPr="00293923">
                                <w:rPr>
                                  <w:vertAlign w:val="subscript"/>
                                  <w:lang w:val="lv-LV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574386" y="209484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8534B" w14:textId="77777777" w:rsidR="00EA0FD0" w:rsidRPr="00293923" w:rsidRDefault="00EA0FD0" w:rsidP="00EA0FD0">
                              <w:pPr>
                                <w:rPr>
                                  <w:lang w:val="lv-LV"/>
                                </w:rPr>
                              </w:pPr>
                              <w:r w:rsidRPr="00293923">
                                <w:rPr>
                                  <w:i/>
                                  <w:iCs/>
                                  <w:lang w:val="lv-LV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lv-LV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D5BC0" id="Group 47" o:spid="_x0000_s1026" style="position:absolute;margin-left:187.75pt;margin-top:2.2pt;width:265pt;height:138.2pt;z-index:251661824" coordsize="33659,1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">
                <v:group id="Group 48" o:spid="_x0000_s1027" style="position:absolute;width:33659;height:17554" coordsize="33659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49" o:spid="_x0000_s1028" style="position:absolute;left:8191;width:15655;height:17554" coordsize="15654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Group 50" o:spid="_x0000_s1029" style="position:absolute;width:15654;height:17554;flip:x" coordsize="15654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">
                      <v:shape id="Arc 51" o:spid="_x0000_s1030" style="position:absolute;width:15654;height:17554;visibility:visible;mso-wrap-style:square;v-text-anchor:middle" coordsize="1565453,1755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" path="m1444235,408525nsc1605611,694622,1605878,1059283,1444921,1345676l782727,877710,1444235,408525xem1444235,408525nfc1605611,694622,1605878,1059283,1444921,1345676e" fillcolor="#c6d9f1 [671]" strokecolor="#4579b8 [3044]">
                        <v:path arrowok="t" o:connecttype="custom" o:connectlocs="1444235,408525;1444921,1345676" o:connectangles="0,0"/>
                      </v:shape>
                      <v:rect id="Rectangle 52" o:spid="_x0000_s1031" style="position:absolute;left:7534;top:3584;width:6876;height:10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3r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EC/h/iX8ALn5BQAA//8DAFBLAQItABQABgAIAAAAIQDb4fbL7gAAAIUBAAATAAAAAAAAAAAA&#10;AAAAAAAAAABbQ29udGVudF9UeXBlc10ueG1sUEsBAi0AFAAGAAgAAAAhAFr0LFu/AAAAFQEAAAsA&#10;AAAAAAAAAAAAAAAAHwEAAF9yZWxzLy5yZWxzUEsBAi0AFAAGAAgAAAAhAAAR3evEAAAA2wAAAA8A&#10;AAAAAAAAAAAAAAAABwIAAGRycy9kb3ducmV2LnhtbFBLBQYAAAAAAwADALcAAAD4AgAAAAA=&#10;" fillcolor="white [3212]" stroked="f" strokeweight="2pt"/>
                    </v:group>
                    <v:line id="Straight Connector 53" o:spid="_x0000_s1032" style="position:absolute;visibility:visible;mso-wrap-style:square" from="1257,4114" to="1257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ov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Moa/L+kH6NUvAAAA//8DAFBLAQItABQABgAIAAAAIQDb4fbL7gAAAIUBAAATAAAAAAAAAAAA&#10;AAAAAAAAAABbQ29udGVudF9UeXBlc10ueG1sUEsBAi0AFAAGAAgAAAAhAFr0LFu/AAAAFQEAAAsA&#10;AAAAAAAAAAAAAAAAHwEAAF9yZWxzLy5yZWxzUEsBAi0AFAAGAAgAAAAhAPZE2i/EAAAA2wAAAA8A&#10;AAAAAAAAAAAAAAAABwIAAGRycy9kb3ducmV2LnhtbFBLBQYAAAAAAwADALcAAAD4AgAAAAA=&#10;" strokecolor="#4579b8 [3044]"/>
                  </v:group>
                  <v:group id="Group 55" o:spid="_x0000_s1033" style="position:absolute;left:14478;width:15652;height:17551" coordsize="15654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6" o:spid="_x0000_s1034" style="position:absolute;width:15654;height:17554;flip:x" coordsize="15654,1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">
                      <v:shape id="Arc 57" o:spid="_x0000_s1035" style="position:absolute;width:15654;height:17554;visibility:visible;mso-wrap-style:square;v-text-anchor:middle" coordsize="1565453,1755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" path="m1444235,408525nsc1605611,694622,1605878,1059283,1444921,1345676l782727,877710,1444235,408525xem1444235,408525nfc1605611,694622,1605878,1059283,1444921,1345676e" fillcolor="#c6d9f1 [671]" strokecolor="#4579b8 [3044]">
                        <v:path arrowok="t" o:connecttype="custom" o:connectlocs="1444235,408525;1444921,1345676" o:connectangles="0,0"/>
                      </v:shape>
                      <v:rect id="Rectangle 58" o:spid="_x0000_s1036" style="position:absolute;left:7534;top:3584;width:6876;height:10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" fillcolor="white [3212]" stroked="f" strokeweight="2pt"/>
                    </v:group>
                    <v:line id="Straight Connector 59" o:spid="_x0000_s1037" style="position:absolute;visibility:visible;mso-wrap-style:square" from="1257,4114" to="1257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" strokecolor="#4579b8 [3044]"/>
                  </v:group>
                  <v:line id="Straight Connector 60" o:spid="_x0000_s1038" style="position:absolute;visibility:visible;mso-wrap-style:square" from="698,8763" to="3365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4B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+V5cxAP0+hcAAP//AwBQSwECLQAUAAYACAAAACEA2+H2y+4AAACFAQAAEwAAAAAAAAAAAAAA&#10;AAAAAAAAW0NvbnRlbnRfVHlwZXNdLnhtbFBLAQItABQABgAIAAAAIQBa9CxbvwAAABUBAAALAAAA&#10;AAAAAAAAAAAAAB8BAABfcmVscy8ucmVsc1BLAQItABQABgAIAAAAIQC6Av4BwgAAANsAAAAPAAAA&#10;AAAAAAAAAAAAAAcCAABkcnMvZG93bnJldi54bWxQSwUGAAAAAAMAAwC3AAAA9gIAAAAA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1" o:spid="_x0000_s1039" type="#_x0000_t32" style="position:absolute;top:4953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" strokecolor="#f68c36 [3049]">
                    <v:stroke endarrow="block"/>
                  </v:shape>
                  <v:shape id="Straight Arrow Connector 62" o:spid="_x0000_s1040" type="#_x0000_t32" style="position:absolute;top:6477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" strokecolor="#f68c36 [3049]">
                    <v:stroke endarrow="block"/>
                  </v:shape>
                  <v:shape id="Straight Arrow Connector 63" o:spid="_x0000_s1041" type="#_x0000_t32" style="position:absolute;top:8001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" strokecolor="#f68c36 [3049]">
                    <v:stroke endarrow="block"/>
                  </v:shape>
                  <v:shape id="Straight Arrow Connector 64" o:spid="_x0000_s1042" type="#_x0000_t32" style="position:absolute;top:9525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" strokecolor="#f68c36 [3049]">
                    <v:stroke endarrow="block"/>
                  </v:shape>
                  <v:shape id="Straight Arrow Connector 65" o:spid="_x0000_s1043" type="#_x0000_t32" style="position:absolute;top:11049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" strokecolor="#f68c36 [3049]">
                    <v:stroke endarrow="block"/>
                  </v:shape>
                  <v:shape id="Straight Arrow Connector 66" o:spid="_x0000_s1044" type="#_x0000_t32" style="position:absolute;top:12573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" strokecolor="#f68c36 [3049]">
                    <v:stroke endarrow="block"/>
                  </v:shape>
                  <v:shape id="Straight Arrow Connector 67" o:spid="_x0000_s1045" type="#_x0000_t32" style="position:absolute;left:9461;top:14859;width:63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" strokecolor="black [3040]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46" type="#_x0000_t202" style="position:absolute;left:11300;top:12569;width:2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9I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" filled="f" stroked="f" strokeweight=".5pt">
                    <v:textbox>
                      <w:txbxContent>
                        <w:p w14:paraId="235EC8C9" w14:textId="77777777" w:rsidR="00EA0FD0" w:rsidRPr="00293923" w:rsidRDefault="00EA0FD0" w:rsidP="00EA0FD0">
                          <w:pPr>
                            <w:rPr>
                              <w:lang w:val="lv-LV"/>
                            </w:rPr>
                          </w:pPr>
                          <w:r w:rsidRPr="00293923">
                            <w:rPr>
                              <w:rFonts w:cstheme="minorHAnsi"/>
                              <w:lang w:val="lv-LV"/>
                            </w:rPr>
                            <w:t>Δ</w:t>
                          </w:r>
                        </w:p>
                      </w:txbxContent>
                    </v:textbox>
                  </v:shape>
                </v:group>
                <v:shape id="Text Box 69" o:spid="_x0000_s1047" type="#_x0000_t202" style="position:absolute;left:8951;top:2094;width:3333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14:paraId="4F34860B" w14:textId="77777777" w:rsidR="00EA0FD0" w:rsidRPr="00293923" w:rsidRDefault="00EA0FD0" w:rsidP="00EA0FD0">
                        <w:pPr>
                          <w:rPr>
                            <w:lang w:val="lv-LV"/>
                          </w:rPr>
                        </w:pPr>
                        <w:r w:rsidRPr="00293923">
                          <w:rPr>
                            <w:i/>
                            <w:iCs/>
                            <w:lang w:val="lv-LV"/>
                          </w:rPr>
                          <w:t>F</w:t>
                        </w:r>
                        <w:r w:rsidRPr="00293923">
                          <w:rPr>
                            <w:vertAlign w:val="subscript"/>
                            <w:lang w:val="lv-LV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048" type="#_x0000_t202" style="position:absolute;left:15743;top:2094;width:3334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0B08534B" w14:textId="77777777" w:rsidR="00EA0FD0" w:rsidRPr="00293923" w:rsidRDefault="00EA0FD0" w:rsidP="00EA0FD0">
                        <w:pPr>
                          <w:rPr>
                            <w:lang w:val="lv-LV"/>
                          </w:rPr>
                        </w:pPr>
                        <w:r w:rsidRPr="00293923">
                          <w:rPr>
                            <w:i/>
                            <w:iCs/>
                            <w:lang w:val="lv-LV"/>
                          </w:rPr>
                          <w:t>F</w:t>
                        </w:r>
                        <w:r>
                          <w:rPr>
                            <w:vertAlign w:val="subscript"/>
                            <w:lang w:val="lv-LV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105A" w:rsidRPr="003142A7">
        <w:rPr>
          <w:rFonts w:asciiTheme="majorBidi" w:hAnsiTheme="majorBidi" w:cstheme="majorBidi"/>
          <w:sz w:val="22"/>
          <w:szCs w:val="22"/>
          <w:lang w:val="lv-LV"/>
        </w:rPr>
        <w:t>“</w:t>
      </w:r>
      <w:r w:rsidR="0047105A" w:rsidRPr="003142A7">
        <w:rPr>
          <w:rFonts w:asciiTheme="majorBidi" w:hAnsiTheme="majorBidi" w:cstheme="majorBidi"/>
          <w:b/>
          <w:bCs/>
          <w:sz w:val="22"/>
          <w:szCs w:val="22"/>
          <w:lang w:val="lv-LV"/>
        </w:rPr>
        <w:t>Divas lēcas</w:t>
      </w:r>
      <w:r w:rsidR="0047105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” 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>Atrodiet</w:t>
      </w:r>
      <w:r w:rsidR="00F92C08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fokusa attālumu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divu </w:t>
      </w:r>
      <w:r w:rsidR="00E02697" w:rsidRPr="003142A7">
        <w:rPr>
          <w:rFonts w:asciiTheme="majorBidi" w:hAnsiTheme="majorBidi" w:cstheme="majorBidi"/>
          <w:sz w:val="22"/>
          <w:szCs w:val="22"/>
          <w:lang w:val="lv-LV"/>
        </w:rPr>
        <w:t>koaksiālu plānu savācēj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>lēcu sistēma</w:t>
      </w:r>
      <w:r w:rsidR="00F92C08" w:rsidRPr="003142A7">
        <w:rPr>
          <w:rFonts w:asciiTheme="majorBidi" w:hAnsiTheme="majorBidi" w:cstheme="majorBidi"/>
          <w:sz w:val="22"/>
          <w:szCs w:val="22"/>
          <w:lang w:val="lv-LV"/>
        </w:rPr>
        <w:t>i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, ja </w:t>
      </w:r>
      <w:r w:rsidR="00F92C08" w:rsidRPr="003142A7">
        <w:rPr>
          <w:rFonts w:asciiTheme="majorBidi" w:hAnsiTheme="majorBidi" w:cstheme="majorBidi"/>
          <w:sz w:val="22"/>
          <w:szCs w:val="22"/>
          <w:lang w:val="lv-LV"/>
        </w:rPr>
        <w:t xml:space="preserve">atsevišķo </w:t>
      </w:r>
      <w:r w:rsidR="00E02697" w:rsidRPr="003142A7">
        <w:rPr>
          <w:rFonts w:asciiTheme="majorBidi" w:hAnsiTheme="majorBidi" w:cstheme="majorBidi"/>
          <w:sz w:val="22"/>
          <w:szCs w:val="22"/>
          <w:lang w:val="lv-LV"/>
        </w:rPr>
        <w:t xml:space="preserve">lēcu 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fokusa attālumi ir </w:t>
      </w:r>
      <w:r w:rsidR="00E02697" w:rsidRPr="003142A7">
        <w:rPr>
          <w:rFonts w:asciiTheme="majorBidi" w:hAnsiTheme="majorBidi" w:cstheme="majorBidi"/>
          <w:sz w:val="22"/>
          <w:szCs w:val="22"/>
          <w:lang w:val="lv-LV"/>
        </w:rPr>
        <w:t xml:space="preserve">attiecīgi </w:t>
      </w:r>
      <w:r w:rsidR="003B4E8A" w:rsidRPr="003142A7">
        <w:rPr>
          <w:rFonts w:asciiTheme="majorBidi" w:hAnsiTheme="majorBidi" w:cstheme="majorBidi"/>
          <w:i/>
          <w:iCs/>
          <w:sz w:val="22"/>
          <w:szCs w:val="22"/>
          <w:lang w:val="lv-LV"/>
        </w:rPr>
        <w:t>F</w:t>
      </w:r>
      <w:r w:rsidR="003B4E8A" w:rsidRPr="003142A7">
        <w:rPr>
          <w:rFonts w:asciiTheme="majorBidi" w:hAnsiTheme="majorBidi" w:cstheme="majorBidi"/>
          <w:sz w:val="22"/>
          <w:szCs w:val="22"/>
          <w:vertAlign w:val="subscript"/>
          <w:lang w:val="lv-LV"/>
        </w:rPr>
        <w:t>1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un </w:t>
      </w:r>
      <w:r w:rsidR="003B4E8A" w:rsidRPr="003142A7">
        <w:rPr>
          <w:rFonts w:asciiTheme="majorBidi" w:hAnsiTheme="majorBidi" w:cstheme="majorBidi"/>
          <w:i/>
          <w:iCs/>
          <w:sz w:val="22"/>
          <w:szCs w:val="22"/>
          <w:lang w:val="lv-LV"/>
        </w:rPr>
        <w:t>F</w:t>
      </w:r>
      <w:r w:rsidR="003B4E8A" w:rsidRPr="003142A7">
        <w:rPr>
          <w:rFonts w:asciiTheme="majorBidi" w:hAnsiTheme="majorBidi" w:cstheme="majorBidi"/>
          <w:sz w:val="22"/>
          <w:szCs w:val="22"/>
          <w:vertAlign w:val="subscript"/>
          <w:lang w:val="lv-LV"/>
        </w:rPr>
        <w:t>2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>, bet attālums starp t</w:t>
      </w:r>
      <w:r w:rsidR="00E02697" w:rsidRPr="003142A7">
        <w:rPr>
          <w:rFonts w:asciiTheme="majorBidi" w:hAnsiTheme="majorBidi" w:cstheme="majorBidi"/>
          <w:sz w:val="22"/>
          <w:szCs w:val="22"/>
          <w:lang w:val="lv-LV"/>
        </w:rPr>
        <w:t>ām</w:t>
      </w:r>
      <w:r w:rsidR="003B4E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ir Δ</w:t>
      </w:r>
      <w:r w:rsidR="00391662" w:rsidRPr="003142A7">
        <w:rPr>
          <w:rFonts w:asciiTheme="majorBidi" w:hAnsiTheme="majorBidi" w:cstheme="majorBidi"/>
          <w:sz w:val="22"/>
          <w:szCs w:val="22"/>
          <w:lang w:val="lv-LV"/>
        </w:rPr>
        <w:t>!</w:t>
      </w:r>
      <w:r w:rsidR="003C3029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Fokusa attālumu atskaita </w:t>
      </w:r>
      <w:r w:rsidR="00443015" w:rsidRPr="003142A7">
        <w:rPr>
          <w:rFonts w:asciiTheme="majorBidi" w:hAnsiTheme="majorBidi" w:cstheme="majorBidi"/>
          <w:sz w:val="22"/>
          <w:szCs w:val="22"/>
          <w:lang w:val="lv-LV"/>
        </w:rPr>
        <w:t xml:space="preserve">no </w:t>
      </w:r>
      <w:r w:rsidR="00443015" w:rsidRPr="003142A7">
        <w:rPr>
          <w:rFonts w:asciiTheme="majorBidi" w:hAnsiTheme="majorBidi" w:cstheme="majorBidi"/>
          <w:sz w:val="22"/>
          <w:szCs w:val="22"/>
          <w:lang w:val="lv-LV" w:bidi="he-IL"/>
        </w:rPr>
        <w:t xml:space="preserve">lēcas, </w:t>
      </w:r>
      <w:r w:rsidR="00F92C08" w:rsidRPr="003142A7">
        <w:rPr>
          <w:rFonts w:asciiTheme="majorBidi" w:hAnsiTheme="majorBidi" w:cstheme="majorBidi"/>
          <w:sz w:val="22"/>
          <w:szCs w:val="22"/>
          <w:lang w:val="lv-LV" w:bidi="he-IL"/>
        </w:rPr>
        <w:t>uz kuru pirmo krīt gaisma</w:t>
      </w:r>
      <w:r w:rsidR="00443015" w:rsidRPr="003142A7">
        <w:rPr>
          <w:rFonts w:asciiTheme="majorBidi" w:hAnsiTheme="majorBidi" w:cstheme="majorBidi"/>
          <w:sz w:val="22"/>
          <w:szCs w:val="22"/>
          <w:lang w:val="lv-LV" w:bidi="he-IL"/>
        </w:rPr>
        <w:t>.</w:t>
      </w:r>
      <w:r w:rsidRPr="003142A7">
        <w:rPr>
          <w:rFonts w:asciiTheme="majorBidi" w:hAnsiTheme="majorBidi" w:cstheme="majorBidi"/>
          <w:noProof/>
          <w:lang w:val="lv-LV"/>
        </w:rPr>
        <w:t xml:space="preserve"> </w:t>
      </w:r>
    </w:p>
    <w:p w14:paraId="443D9C12" w14:textId="2B7A9C7C" w:rsidR="008A1EC3" w:rsidRPr="003142A7" w:rsidRDefault="0047105A" w:rsidP="003142A7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sz w:val="22"/>
          <w:szCs w:val="22"/>
          <w:lang w:val="ru-RU"/>
        </w:rPr>
      </w:pPr>
      <w:r w:rsidRPr="003142A7">
        <w:rPr>
          <w:rFonts w:asciiTheme="majorBidi" w:hAnsiTheme="majorBidi" w:cstheme="majorBidi"/>
          <w:sz w:val="22"/>
          <w:szCs w:val="22"/>
          <w:lang w:val="lv-LV"/>
        </w:rPr>
        <w:t>«</w:t>
      </w:r>
      <w:r w:rsidRPr="003142A7">
        <w:rPr>
          <w:rFonts w:asciiTheme="majorBidi" w:hAnsiTheme="majorBidi" w:cstheme="majorBidi"/>
          <w:b/>
          <w:bCs/>
          <w:sz w:val="22"/>
          <w:szCs w:val="22"/>
          <w:lang w:val="ru-RU"/>
        </w:rPr>
        <w:t>Две линзы</w:t>
      </w:r>
      <w:r w:rsidRPr="003142A7">
        <w:rPr>
          <w:rFonts w:asciiTheme="majorBidi" w:hAnsiTheme="majorBidi" w:cstheme="majorBidi"/>
          <w:sz w:val="22"/>
          <w:szCs w:val="22"/>
          <w:lang w:val="lv-LV"/>
        </w:rPr>
        <w:t>» Найдите фокусно</w:t>
      </w:r>
      <w:r w:rsidR="0084418A" w:rsidRPr="003142A7">
        <w:rPr>
          <w:rFonts w:asciiTheme="majorBidi" w:hAnsiTheme="majorBidi" w:cstheme="majorBidi"/>
          <w:sz w:val="22"/>
          <w:szCs w:val="22"/>
          <w:lang w:val="ru-RU"/>
        </w:rPr>
        <w:t>е</w:t>
      </w:r>
      <w:r w:rsidRPr="003142A7">
        <w:rPr>
          <w:rFonts w:asciiTheme="majorBidi" w:hAnsiTheme="majorBidi" w:cstheme="majorBidi"/>
          <w:sz w:val="22"/>
          <w:szCs w:val="22"/>
          <w:lang w:val="lv-LV"/>
        </w:rPr>
        <w:t xml:space="preserve"> расстояния </w:t>
      </w:r>
      <w:r w:rsidRPr="003142A7">
        <w:rPr>
          <w:rFonts w:asciiTheme="majorBidi" w:hAnsiTheme="majorBidi" w:cstheme="majorBidi"/>
          <w:i/>
          <w:iCs/>
          <w:sz w:val="22"/>
          <w:szCs w:val="22"/>
          <w:lang w:val="lv-LV"/>
        </w:rPr>
        <w:t>F</w:t>
      </w:r>
      <w:r w:rsidRPr="003142A7">
        <w:rPr>
          <w:rFonts w:asciiTheme="majorBidi" w:hAnsiTheme="majorBidi" w:cstheme="majorBidi"/>
          <w:sz w:val="22"/>
          <w:szCs w:val="22"/>
          <w:lang w:val="lv-LV"/>
        </w:rPr>
        <w:t xml:space="preserve"> системы из двух собирающих соосных тонких линз, фокусные расстояния которых </w:t>
      </w:r>
      <w:r w:rsidRPr="003142A7">
        <w:rPr>
          <w:rFonts w:asciiTheme="majorBidi" w:hAnsiTheme="majorBidi" w:cstheme="majorBidi"/>
          <w:i/>
          <w:iCs/>
          <w:sz w:val="22"/>
          <w:szCs w:val="22"/>
          <w:lang w:val="lv-LV"/>
        </w:rPr>
        <w:t>F</w:t>
      </w:r>
      <w:r w:rsidRPr="003142A7">
        <w:rPr>
          <w:rFonts w:asciiTheme="majorBidi" w:hAnsiTheme="majorBidi" w:cstheme="majorBidi"/>
          <w:sz w:val="22"/>
          <w:szCs w:val="22"/>
          <w:vertAlign w:val="subscript"/>
          <w:lang w:val="lv-LV"/>
        </w:rPr>
        <w:t>1</w:t>
      </w:r>
      <w:r w:rsidRPr="003142A7">
        <w:rPr>
          <w:rFonts w:asciiTheme="majorBidi" w:hAnsiTheme="majorBidi" w:cstheme="majorBidi"/>
          <w:sz w:val="22"/>
          <w:szCs w:val="22"/>
          <w:lang w:val="lv-LV"/>
        </w:rPr>
        <w:t xml:space="preserve"> и </w:t>
      </w:r>
      <w:r w:rsidRPr="003142A7">
        <w:rPr>
          <w:rFonts w:asciiTheme="majorBidi" w:hAnsiTheme="majorBidi" w:cstheme="majorBidi"/>
          <w:i/>
          <w:iCs/>
          <w:sz w:val="22"/>
          <w:szCs w:val="22"/>
          <w:lang w:val="lv-LV"/>
        </w:rPr>
        <w:t>F</w:t>
      </w:r>
      <w:r w:rsidRPr="003142A7">
        <w:rPr>
          <w:rFonts w:asciiTheme="majorBidi" w:hAnsiTheme="majorBidi" w:cstheme="majorBidi"/>
          <w:sz w:val="22"/>
          <w:szCs w:val="22"/>
          <w:vertAlign w:val="subscript"/>
          <w:lang w:val="lv-LV"/>
        </w:rPr>
        <w:t>2</w:t>
      </w:r>
      <w:r w:rsidR="0084418A" w:rsidRPr="003142A7">
        <w:rPr>
          <w:rFonts w:asciiTheme="majorBidi" w:hAnsiTheme="majorBidi" w:cstheme="majorBidi"/>
          <w:sz w:val="22"/>
          <w:szCs w:val="22"/>
          <w:lang w:val="ru-RU"/>
        </w:rPr>
        <w:t>, если они находятся на</w:t>
      </w:r>
      <w:r w:rsidR="008441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расстояни</w:t>
      </w:r>
      <w:r w:rsidR="0084418A" w:rsidRPr="003142A7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84418A" w:rsidRPr="003142A7">
        <w:rPr>
          <w:rFonts w:asciiTheme="majorBidi" w:hAnsiTheme="majorBidi" w:cstheme="majorBidi"/>
          <w:sz w:val="22"/>
          <w:szCs w:val="22"/>
          <w:lang w:val="lv-LV"/>
        </w:rPr>
        <w:t xml:space="preserve"> Δ</w:t>
      </w:r>
      <w:r w:rsidRPr="003142A7">
        <w:rPr>
          <w:rFonts w:asciiTheme="majorBidi" w:hAnsiTheme="majorBidi" w:cstheme="majorBidi"/>
          <w:sz w:val="22"/>
          <w:szCs w:val="22"/>
          <w:lang w:val="lv-LV"/>
        </w:rPr>
        <w:t>. Фокусное расстояние отсчитывается от первой линзы, через которую распространяется пучок света</w:t>
      </w:r>
      <w:r w:rsidRPr="003142A7">
        <w:rPr>
          <w:rFonts w:asciiTheme="majorBidi" w:hAnsiTheme="majorBidi" w:cstheme="majorBidi"/>
          <w:sz w:val="22"/>
          <w:szCs w:val="22"/>
          <w:lang w:val="ru-RU"/>
        </w:rPr>
        <w:t>.</w:t>
      </w:r>
    </w:p>
    <w:p w14:paraId="6D688D81" w14:textId="77777777" w:rsidR="006A5A2E" w:rsidRDefault="006A5A2E" w:rsidP="003142A7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5AE9E2D4" w14:textId="77E027EC" w:rsidR="003142A7" w:rsidRPr="003142A7" w:rsidRDefault="003142A7" w:rsidP="003142A7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3142A7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0BD87CB8" w14:textId="131DDE2C" w:rsidR="006A5A2E" w:rsidRDefault="006A5A2E" w:rsidP="0063431E">
      <w:pPr>
        <w:pStyle w:val="TextBody"/>
        <w:rPr>
          <w:rFonts w:asciiTheme="majorBidi" w:hAnsiTheme="majorBidi" w:cstheme="majorBidi"/>
          <w:lang w:val="lv-LV"/>
        </w:rPr>
      </w:pPr>
      <w:r>
        <w:rPr>
          <w:rFonts w:asciiTheme="majorBidi" w:hAnsiTheme="majorBidi" w:cstheme="majorBidi"/>
          <w:lang w:val="lv-LV"/>
        </w:rPr>
        <w:t xml:space="preserve">Apskatīsim paralēlo staru kūli, kas krīt paralēli lēcu galvenai optiskai asij uz pirmo no tām, kuras fokusa attālums ir </w:t>
      </w:r>
      <w:r w:rsidRPr="006A5A2E">
        <w:rPr>
          <w:rFonts w:asciiTheme="majorBidi" w:hAnsiTheme="majorBidi" w:cstheme="majorBidi"/>
          <w:i/>
          <w:iCs/>
          <w:lang w:val="lv-LV"/>
        </w:rPr>
        <w:t>F</w:t>
      </w:r>
      <w:r w:rsidRPr="006A5A2E">
        <w:rPr>
          <w:rFonts w:asciiTheme="majorBidi" w:hAnsiTheme="majorBidi" w:cstheme="majorBidi"/>
          <w:vertAlign w:val="subscript"/>
          <w:lang w:val="lv-LV"/>
        </w:rPr>
        <w:t>1</w:t>
      </w:r>
      <w:r>
        <w:rPr>
          <w:rFonts w:asciiTheme="majorBidi" w:hAnsiTheme="majorBidi" w:cstheme="majorBidi"/>
          <w:lang w:val="lv-LV"/>
        </w:rPr>
        <w:t xml:space="preserve">. Tās attēls, kas atrodas attālumā </w:t>
      </w:r>
      <m:oMath>
        <m:sSub>
          <m:sSubPr>
            <m:ctrlPr>
              <w:rPr>
                <w:rFonts w:ascii="Cambria Math" w:hAnsi="Cambria Math" w:cstheme="majorBidi"/>
                <w:i/>
                <w:lang w:val="lv-LV"/>
              </w:rPr>
            </m:ctrlPr>
          </m:sSubPr>
          <m:e>
            <m:r>
              <w:rPr>
                <w:rFonts w:ascii="Cambria Math" w:hAnsi="Cambria Math" w:cstheme="majorBidi"/>
                <w:lang w:val="lv-LV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/>
              </w:rPr>
              <m:t>1</m:t>
            </m:r>
          </m:sub>
        </m:sSub>
        <m:r>
          <w:rPr>
            <w:rFonts w:ascii="Cambria Math" w:hAnsi="Cambria Math" w:cstheme="majorBidi"/>
            <w:lang w:val="lv-LV"/>
          </w:rPr>
          <m:t>-</m:t>
        </m:r>
        <m:r>
          <m:rPr>
            <m:sty m:val="p"/>
          </m:rPr>
          <w:rPr>
            <w:rFonts w:ascii="Cambria Math" w:hAnsi="Cambria Math" w:cstheme="majorBidi"/>
            <w:lang w:val="lv-LV"/>
          </w:rPr>
          <m:t>Δ</m:t>
        </m:r>
      </m:oMath>
      <w:r>
        <w:rPr>
          <w:rFonts w:asciiTheme="majorBidi" w:hAnsiTheme="majorBidi" w:cstheme="majorBidi"/>
          <w:lang w:val="lv-LV"/>
        </w:rPr>
        <w:t xml:space="preserve"> no otrās lēcas būs gaismas avots otrai lēcai. Pierakstīsim lēcas formulu otrai lēcai un izteiksim </w:t>
      </w:r>
      <w:r>
        <w:rPr>
          <w:rFonts w:asciiTheme="majorBidi" w:hAnsiTheme="majorBidi" w:cstheme="majorBidi"/>
          <w:lang w:val="lv-LV"/>
        </w:rPr>
        <w:t>attālum</w:t>
      </w:r>
      <w:r>
        <w:rPr>
          <w:rFonts w:asciiTheme="majorBidi" w:hAnsiTheme="majorBidi" w:cstheme="majorBidi"/>
          <w:lang w:val="lv-LV"/>
        </w:rPr>
        <w:t xml:space="preserve">u </w:t>
      </w:r>
      <w:r w:rsidRPr="006A5A2E">
        <w:rPr>
          <w:rFonts w:asciiTheme="majorBidi" w:hAnsiTheme="majorBidi" w:cstheme="majorBidi"/>
          <w:i/>
          <w:iCs/>
          <w:lang w:val="lv-LV"/>
        </w:rPr>
        <w:t>f</w:t>
      </w:r>
      <w:r w:rsidRPr="006A5A2E">
        <w:rPr>
          <w:rFonts w:asciiTheme="majorBidi" w:hAnsiTheme="majorBidi" w:cstheme="majorBidi"/>
          <w:vertAlign w:val="subscript"/>
          <w:lang w:val="lv-LV"/>
        </w:rPr>
        <w:t>2</w:t>
      </w:r>
      <w:r>
        <w:rPr>
          <w:rFonts w:asciiTheme="majorBidi" w:hAnsiTheme="majorBidi" w:cstheme="majorBidi"/>
          <w:lang w:val="lv-LV"/>
        </w:rPr>
        <w:t xml:space="preserve"> no otrās lēcas līdz tās veidot</w:t>
      </w:r>
      <w:r>
        <w:rPr>
          <w:rFonts w:asciiTheme="majorBidi" w:hAnsiTheme="majorBidi" w:cstheme="majorBidi"/>
          <w:lang w:val="lv-LV"/>
        </w:rPr>
        <w:t>am</w:t>
      </w:r>
      <w:r>
        <w:rPr>
          <w:rFonts w:asciiTheme="majorBidi" w:hAnsiTheme="majorBidi" w:cstheme="majorBidi"/>
          <w:lang w:val="lv-LV"/>
        </w:rPr>
        <w:t xml:space="preserve"> attēla</w:t>
      </w:r>
      <w:r>
        <w:rPr>
          <w:rFonts w:asciiTheme="majorBidi" w:hAnsiTheme="majorBidi" w:cstheme="majorBidi"/>
          <w:lang w:val="lv-LV"/>
        </w:rPr>
        <w:t>m:</w:t>
      </w:r>
    </w:p>
    <w:p w14:paraId="787F3BFD" w14:textId="12830EAB" w:rsidR="0063431E" w:rsidRPr="006A5A2E" w:rsidRDefault="00716F51" w:rsidP="0063431E">
      <w:pPr>
        <w:pStyle w:val="TextBody"/>
        <w:rPr>
          <w:rFonts w:asciiTheme="majorBidi" w:hAnsiTheme="majorBidi" w:cstheme="majorBidi"/>
          <w:lang w:val="ru-RU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ru-RU" w:bidi="he-I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bidi="he-IL"/>
                    </w:rPr>
                    <m:t>F</m:t>
                  </m: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e>
                <m:sub>
                  <m:r>
                    <w:rPr>
                      <w:rFonts w:ascii="Cambria Math" w:hAnsi="Cambria Math" w:cstheme="majorBidi"/>
                      <w:lang w:bidi="he-I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ajorBidi"/>
              <w:lang w:val="ru-RU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ru-RU" w:bidi="he-I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ajorBidi"/>
              <w:lang w:val="ru-RU" w:bidi="he-IL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ru-RU" w:bidi="he-I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lang w:val="ru-RU" w:bidi="he-IL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ru-RU" w:bidi="he-IL"/>
                </w:rPr>
                <m:t>Δ</m:t>
              </m:r>
            </m:den>
          </m:f>
        </m:oMath>
      </m:oMathPara>
    </w:p>
    <w:p w14:paraId="48D66553" w14:textId="10A8C410" w:rsidR="006A5A2E" w:rsidRPr="006A5A2E" w:rsidRDefault="006A5A2E" w:rsidP="0063431E">
      <w:pPr>
        <w:pStyle w:val="TextBody"/>
        <w:rPr>
          <w:rFonts w:asciiTheme="majorBidi" w:hAnsiTheme="majorBidi" w:cstheme="majorBidi"/>
          <w:i/>
          <w:lang w:val="ru-RU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ru-RU" w:bidi="he-IL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lang w:val="ru-RU" w:bidi="he-IL"/>
                </w:rPr>
                <m:t>2</m:t>
              </m:r>
            </m:sub>
          </m:sSub>
          <m:r>
            <w:rPr>
              <w:rFonts w:ascii="Cambria Math" w:hAnsi="Cambria Math" w:cstheme="majorBidi"/>
              <w:lang w:val="ru-RU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ru-RU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ru-RU" w:bidi="he-IL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ru-RU" w:bidi="he-IL"/>
                    </w:rPr>
                    <m:t>Δ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lang w:val="ru-RU" w:bidi="he-IL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lang w:val="ru-RU" w:bidi="he-IL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ru-RU" w:bidi="he-IL"/>
                </w:rPr>
                <m:t>Δ</m:t>
              </m:r>
            </m:den>
          </m:f>
        </m:oMath>
      </m:oMathPara>
    </w:p>
    <w:p w14:paraId="442D63AD" w14:textId="17B4AFDC" w:rsidR="0063431E" w:rsidRPr="006A5A2E" w:rsidRDefault="006A5A2E" w:rsidP="0063431E">
      <w:pPr>
        <w:pStyle w:val="TextBody"/>
        <w:rPr>
          <w:rFonts w:asciiTheme="majorBidi" w:hAnsiTheme="majorBidi" w:cstheme="majorBidi"/>
          <w:iCs/>
          <w:lang w:val="lv-LV" w:bidi="he-IL"/>
        </w:rPr>
      </w:pPr>
      <w:r>
        <w:rPr>
          <w:rFonts w:asciiTheme="majorBidi" w:hAnsiTheme="majorBidi" w:cstheme="majorBidi"/>
          <w:iCs/>
          <w:lang w:val="lv-LV" w:bidi="he-IL"/>
        </w:rPr>
        <w:t xml:space="preserve">Pēc matemātiskiem pārveidojumiem iegūsim meklējamo attalumu </w:t>
      </w:r>
      <m:oMath>
        <m:r>
          <w:rPr>
            <w:rFonts w:ascii="Cambria Math" w:hAnsi="Cambria Math" w:cstheme="majorBidi"/>
            <w:lang w:val="ru-RU" w:bidi="he-IL"/>
          </w:rPr>
          <m:t>F=</m:t>
        </m:r>
        <m:sSub>
          <m:sSubPr>
            <m:ctrlPr>
              <w:rPr>
                <w:rFonts w:ascii="Cambria Math" w:hAnsi="Cambria Math" w:cstheme="majorBidi"/>
                <w:i/>
                <w:lang w:val="ru-RU" w:bidi="he-IL"/>
              </w:rPr>
            </m:ctrlPr>
          </m:sSubPr>
          <m:e>
            <m:r>
              <w:rPr>
                <w:rFonts w:ascii="Cambria Math" w:hAnsi="Cambria Math" w:cstheme="majorBidi"/>
                <w:lang w:val="ru-RU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ru-RU" w:bidi="he-IL"/>
              </w:rPr>
              <m:t>2</m:t>
            </m:r>
          </m:sub>
        </m:sSub>
        <m:r>
          <w:rPr>
            <w:rFonts w:ascii="Cambria Math" w:hAnsi="Cambria Math" w:cstheme="majorBidi"/>
            <w:lang w:val="ru-RU" w:bidi="he-IL"/>
          </w:rPr>
          <m:t>+</m:t>
        </m:r>
        <m:r>
          <m:rPr>
            <m:sty m:val="p"/>
          </m:rPr>
          <w:rPr>
            <w:rFonts w:ascii="Cambria Math" w:hAnsi="Cambria Math" w:cstheme="majorBidi"/>
            <w:lang w:val="ru-RU" w:bidi="he-IL"/>
          </w:rPr>
          <m:t>Δ</m:t>
        </m:r>
      </m:oMath>
      <w:r>
        <w:rPr>
          <w:rFonts w:asciiTheme="majorBidi" w:hAnsiTheme="majorBidi" w:cstheme="majorBidi"/>
          <w:iCs/>
          <w:lang w:val="lv-LV" w:bidi="he-IL"/>
        </w:rPr>
        <w:t xml:space="preserve"> no pirmās lēcas līdz attēlam:</w:t>
      </w:r>
    </w:p>
    <w:p w14:paraId="1C55CCF9" w14:textId="4E5ACF64" w:rsidR="0063431E" w:rsidRPr="003142A7" w:rsidRDefault="0063431E" w:rsidP="0063431E">
      <w:pPr>
        <w:pStyle w:val="TextBody"/>
        <w:rPr>
          <w:rFonts w:asciiTheme="majorBidi" w:hAnsiTheme="majorBidi" w:cstheme="majorBidi"/>
          <w:i/>
          <w:lang w:val="ru-RU" w:bidi="he-IL"/>
        </w:rPr>
      </w:pPr>
      <m:oMathPara>
        <m:oMath>
          <m:r>
            <w:rPr>
              <w:rFonts w:ascii="Cambria Math" w:hAnsi="Cambria Math" w:cstheme="majorBidi"/>
              <w:lang w:val="ru-RU" w:bidi="he-IL"/>
            </w:rPr>
            <m:t>F=</m:t>
          </m:r>
          <m:f>
            <m:fPr>
              <m:ctrlPr>
                <w:rPr>
                  <w:rFonts w:ascii="Cambria Math" w:hAnsi="Cambria Math" w:cstheme="majorBidi"/>
                  <w:i/>
                  <w:lang w:val="ru-RU" w:bidi="he-I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ru-RU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ru-RU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ru-RU" w:bidi="he-I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ru-RU" w:bidi="he-IL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ru-RU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ru-RU" w:bidi="he-I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ru-RU" w:bidi="he-IL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ru-RU" w:bidi="he-IL"/>
                    </w:rPr>
                    <m:t>Δ</m:t>
                  </m:r>
                </m:e>
                <m:sup>
                  <m:r>
                    <w:rPr>
                      <w:rFonts w:ascii="Cambria Math" w:hAnsi="Cambria Math" w:cstheme="majorBidi"/>
                      <w:lang w:val="ru-RU" w:bidi="he-IL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lang w:val="ru-RU" w:bidi="he-IL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lang w:val="ru-RU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ru-RU" w:bidi="he-IL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lang w:val="ru-RU" w:bidi="he-IL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lang w:val="ru-RU" w:bidi="he-IL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ru-RU" w:bidi="he-IL"/>
                </w:rPr>
                <m:t>Δ</m:t>
              </m:r>
            </m:den>
          </m:f>
        </m:oMath>
      </m:oMathPara>
    </w:p>
    <w:p w14:paraId="45096730" w14:textId="77777777" w:rsidR="006A5A2E" w:rsidRDefault="006A5A2E" w:rsidP="006A5A2E">
      <w:pPr>
        <w:pStyle w:val="TextBody"/>
        <w:rPr>
          <w:rFonts w:asciiTheme="majorBidi" w:hAnsiTheme="majorBidi" w:cstheme="majorBidi"/>
          <w:iCs/>
          <w:lang w:val="lv-LV" w:bidi="he-IL"/>
        </w:rPr>
      </w:pPr>
      <w:r>
        <w:rPr>
          <w:rFonts w:asciiTheme="majorBidi" w:hAnsiTheme="majorBidi" w:cstheme="majorBidi"/>
          <w:iCs/>
          <w:lang w:val="lv-LV" w:bidi="he-IL"/>
        </w:rPr>
        <w:t>Var pārbaudīt, ka šī atbilde atbilst zināmiem robežgadījumiem:</w:t>
      </w:r>
    </w:p>
    <w:p w14:paraId="12099D4C" w14:textId="2E586649" w:rsidR="006A5A2E" w:rsidRPr="006A5A2E" w:rsidRDefault="006A5A2E" w:rsidP="006A5A2E">
      <w:pPr>
        <w:pStyle w:val="TextBody"/>
        <w:numPr>
          <w:ilvl w:val="0"/>
          <w:numId w:val="4"/>
        </w:numPr>
        <w:rPr>
          <w:rFonts w:asciiTheme="majorBidi" w:hAnsiTheme="majorBidi" w:cstheme="majorBidi"/>
          <w:iCs/>
          <w:lang w:val="lv-LV" w:bidi="he-IL"/>
        </w:rPr>
      </w:pPr>
      <w:r>
        <w:rPr>
          <w:rFonts w:asciiTheme="majorBidi" w:hAnsiTheme="majorBidi" w:cstheme="majorBidi"/>
          <w:iCs/>
          <w:lang w:val="lv-LV" w:bidi="he-IL"/>
        </w:rPr>
        <w:t xml:space="preserve">Ja lēcas tiek novietotas kopā (t.i., </w:t>
      </w:r>
      <m:oMath>
        <m:r>
          <m:rPr>
            <m:sty m:val="p"/>
          </m:rPr>
          <w:rPr>
            <w:rFonts w:ascii="Cambria Math" w:hAnsi="Cambria Math" w:cstheme="majorBidi"/>
            <w:lang w:val="lv-LV" w:bidi="he-IL"/>
          </w:rPr>
          <m:t>Δ</m:t>
        </m:r>
        <m:r>
          <w:rPr>
            <w:rFonts w:ascii="Cambria Math" w:hAnsi="Cambria Math" w:cstheme="majorBidi"/>
            <w:lang w:val="lv-LV" w:bidi="he-IL"/>
          </w:rPr>
          <m:t>=0</m:t>
        </m:r>
      </m:oMath>
      <w:r>
        <w:rPr>
          <w:rFonts w:asciiTheme="majorBidi" w:hAnsiTheme="majorBidi" w:cstheme="majorBidi"/>
          <w:iCs/>
          <w:lang w:val="lv-LV" w:bidi="he-IL"/>
        </w:rPr>
        <w:t xml:space="preserve">), tad optiskais spēks summējās: </w:t>
      </w:r>
      <m:oMath>
        <m:r>
          <w:rPr>
            <w:rFonts w:ascii="Cambria Math" w:hAnsi="Cambria Math" w:cstheme="majorBidi"/>
            <w:lang w:val="lv-LV" w:bidi="he-IL"/>
          </w:rPr>
          <m:t>F=</m:t>
        </m:r>
        <m:f>
          <m:fPr>
            <m:ctrlPr>
              <w:rPr>
                <w:rFonts w:ascii="Cambria Math" w:hAnsi="Cambria Math" w:cstheme="majorBidi"/>
                <w:i/>
                <w:lang w:val="ru-RU" w:bidi="he-IL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lang w:val="ru-RU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lang w:val="ru-RU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lang w:val="ru-RU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lang w:val="lv-LV" w:bidi="he-IL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lang w:val="ru-RU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2</m:t>
                </m:r>
              </m:sub>
            </m:sSub>
          </m:den>
        </m:f>
      </m:oMath>
      <w:r>
        <w:rPr>
          <w:rFonts w:asciiTheme="majorBidi" w:hAnsiTheme="majorBidi" w:cstheme="majorBidi"/>
          <w:lang w:val="lv-LV" w:bidi="he-IL"/>
        </w:rPr>
        <w:t xml:space="preserve">. </w:t>
      </w:r>
    </w:p>
    <w:p w14:paraId="0D80E387" w14:textId="1048B8A8" w:rsidR="0063431E" w:rsidRDefault="006A5A2E" w:rsidP="00600DCA">
      <w:pPr>
        <w:pStyle w:val="TextBody"/>
        <w:numPr>
          <w:ilvl w:val="0"/>
          <w:numId w:val="4"/>
        </w:numPr>
        <w:rPr>
          <w:rFonts w:asciiTheme="majorBidi" w:hAnsiTheme="majorBidi" w:cstheme="majorBidi"/>
          <w:lang w:val="lv-LV"/>
        </w:rPr>
      </w:pPr>
      <w:r w:rsidRPr="00A74E90">
        <w:rPr>
          <w:rFonts w:asciiTheme="majorBidi" w:hAnsiTheme="majorBidi" w:cstheme="majorBidi"/>
          <w:lang w:val="lv-LV" w:bidi="he-IL"/>
        </w:rPr>
        <w:t xml:space="preserve">Ja otru lēcu novieto pirmās lēcas fokusā (t.i., </w:t>
      </w:r>
      <m:oMath>
        <m:r>
          <m:rPr>
            <m:sty m:val="p"/>
          </m:rPr>
          <w:rPr>
            <w:rFonts w:ascii="Cambria Math" w:hAnsi="Cambria Math" w:cstheme="majorBidi"/>
            <w:lang w:val="lv-LV" w:bidi="he-IL"/>
          </w:rPr>
          <m:t>Δ</m:t>
        </m:r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1</m:t>
            </m:r>
          </m:sub>
        </m:sSub>
      </m:oMath>
      <w:r w:rsidRPr="00A74E90">
        <w:rPr>
          <w:rFonts w:asciiTheme="majorBidi" w:hAnsiTheme="majorBidi" w:cstheme="majorBidi"/>
          <w:lang w:val="lv-LV" w:bidi="he-IL"/>
        </w:rPr>
        <w:t xml:space="preserve">), tad tā neietekmē staru gaitu: </w:t>
      </w:r>
      <m:oMath>
        <m:r>
          <w:rPr>
            <w:rFonts w:ascii="Cambria Math" w:hAnsi="Cambria Math" w:cstheme="majorBidi"/>
            <w:lang w:val="lv-LV" w:bidi="he-IL"/>
          </w:rPr>
          <m:t>F</m:t>
        </m:r>
        <m:r>
          <w:rPr>
            <w:rFonts w:ascii="Cambria Math" w:hAnsi="Cambria Math" w:cstheme="majorBidi"/>
            <w:lang w:val="lv-LV" w:bidi="he-IL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1</m:t>
            </m:r>
          </m:sub>
        </m:sSub>
      </m:oMath>
      <w:r w:rsidR="00A74E90">
        <w:rPr>
          <w:rFonts w:asciiTheme="majorBidi" w:hAnsiTheme="majorBidi" w:cstheme="majorBidi"/>
          <w:lang w:val="lv-LV" w:bidi="he-IL"/>
        </w:rPr>
        <w:t>.</w:t>
      </w:r>
    </w:p>
    <w:p w14:paraId="06C26304" w14:textId="69A9E34B" w:rsidR="0063431E" w:rsidRPr="00DA6047" w:rsidRDefault="0078168B" w:rsidP="00FF07EF">
      <w:pPr>
        <w:pStyle w:val="TextBody"/>
        <w:numPr>
          <w:ilvl w:val="0"/>
          <w:numId w:val="4"/>
        </w:numPr>
        <w:rPr>
          <w:rFonts w:asciiTheme="majorBidi" w:hAnsiTheme="majorBidi" w:cstheme="majorBidi"/>
          <w:lang w:val="lv-LV"/>
        </w:rPr>
      </w:pPr>
      <w:r w:rsidRPr="00DA6047">
        <w:rPr>
          <w:rFonts w:asciiTheme="majorBidi" w:hAnsiTheme="majorBidi" w:cstheme="majorBidi"/>
          <w:lang w:val="lv-LV" w:bidi="he-IL"/>
        </w:rPr>
        <w:t xml:space="preserve">Ja attālums starp lēcām ir vienāds ar to fokusa attālumu summu (t.i., </w:t>
      </w:r>
      <m:oMath>
        <m:sSub>
          <m:sSubPr>
            <m:ctrlPr>
              <w:rPr>
                <w:rFonts w:ascii="Cambria Math" w:hAnsi="Cambria Math" w:cstheme="majorBidi"/>
                <w:i/>
                <w:lang w:val="ru-RU" w:bidi="he-I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=</m:t>
            </m:r>
            <m:r>
              <w:rPr>
                <w:rFonts w:ascii="Cambria Math" w:hAnsi="Cambria Math" w:cstheme="majorBidi"/>
                <w:lang w:val="lv-LV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1</m:t>
            </m:r>
          </m:sub>
        </m:sSub>
        <m:r>
          <w:rPr>
            <w:rFonts w:ascii="Cambria Math" w:hAnsi="Cambria Math" w:cstheme="majorBidi"/>
            <w:lang w:val="lv-LV" w:bidi="he-IL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lang w:val="ru-RU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F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2</m:t>
            </m:r>
          </m:sub>
        </m:sSub>
      </m:oMath>
      <w:r w:rsidRPr="00DA6047">
        <w:rPr>
          <w:rFonts w:asciiTheme="majorBidi" w:hAnsiTheme="majorBidi" w:cstheme="majorBidi"/>
          <w:lang w:val="lv-LV" w:bidi="he-IL"/>
        </w:rPr>
        <w:t xml:space="preserve">), tad paralēls staru kūlis atkal kļūs paralēls: </w:t>
      </w:r>
      <m:oMath>
        <m:r>
          <w:rPr>
            <w:rFonts w:ascii="Cambria Math" w:hAnsi="Cambria Math" w:cstheme="majorBidi"/>
            <w:lang w:val="lv-LV" w:bidi="he-IL"/>
          </w:rPr>
          <m:t>F=∞</m:t>
        </m:r>
      </m:oMath>
      <w:r w:rsidRPr="00DA6047">
        <w:rPr>
          <w:rFonts w:asciiTheme="majorBidi" w:hAnsiTheme="majorBidi" w:cstheme="majorBidi"/>
          <w:lang w:val="lv-LV" w:bidi="he-IL"/>
        </w:rPr>
        <w:t>.</w:t>
      </w:r>
    </w:p>
    <w:sectPr w:rsidR="0063431E" w:rsidRPr="00DA6047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547E" w14:textId="77777777" w:rsidR="00716F51" w:rsidRDefault="00716F51" w:rsidP="00CB6FA5">
      <w:r>
        <w:separator/>
      </w:r>
    </w:p>
  </w:endnote>
  <w:endnote w:type="continuationSeparator" w:id="0">
    <w:p w14:paraId="54D3A7BF" w14:textId="77777777" w:rsidR="00716F51" w:rsidRDefault="00716F51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972B" w14:textId="77777777" w:rsidR="00716F51" w:rsidRDefault="00716F51" w:rsidP="00CB6FA5">
      <w:r>
        <w:separator/>
      </w:r>
    </w:p>
  </w:footnote>
  <w:footnote w:type="continuationSeparator" w:id="0">
    <w:p w14:paraId="7EDD091B" w14:textId="77777777" w:rsidR="00716F51" w:rsidRDefault="00716F51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A97460"/>
    <w:multiLevelType w:val="hybridMultilevel"/>
    <w:tmpl w:val="4DDC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EA7"/>
    <w:multiLevelType w:val="hybridMultilevel"/>
    <w:tmpl w:val="47DA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7C6"/>
    <w:rsid w:val="000152BC"/>
    <w:rsid w:val="00016199"/>
    <w:rsid w:val="000164E9"/>
    <w:rsid w:val="000226B3"/>
    <w:rsid w:val="00024B0F"/>
    <w:rsid w:val="00041CE5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142A7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A115C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431E"/>
    <w:rsid w:val="00635D2E"/>
    <w:rsid w:val="006449E4"/>
    <w:rsid w:val="0064682B"/>
    <w:rsid w:val="0066440B"/>
    <w:rsid w:val="00665893"/>
    <w:rsid w:val="00682AD2"/>
    <w:rsid w:val="00685807"/>
    <w:rsid w:val="006963E9"/>
    <w:rsid w:val="006A3FD0"/>
    <w:rsid w:val="006A5A2E"/>
    <w:rsid w:val="006C07F2"/>
    <w:rsid w:val="006C2862"/>
    <w:rsid w:val="006C2F50"/>
    <w:rsid w:val="006C3DE5"/>
    <w:rsid w:val="006D4B22"/>
    <w:rsid w:val="006E3CC5"/>
    <w:rsid w:val="006E62E7"/>
    <w:rsid w:val="006E7E18"/>
    <w:rsid w:val="006F354E"/>
    <w:rsid w:val="00706C65"/>
    <w:rsid w:val="00716F51"/>
    <w:rsid w:val="00723E00"/>
    <w:rsid w:val="007332C0"/>
    <w:rsid w:val="0074334B"/>
    <w:rsid w:val="007521DA"/>
    <w:rsid w:val="00755F17"/>
    <w:rsid w:val="007565AE"/>
    <w:rsid w:val="00757345"/>
    <w:rsid w:val="00770ECA"/>
    <w:rsid w:val="0078168B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0E77"/>
    <w:rsid w:val="00A650F2"/>
    <w:rsid w:val="00A71A61"/>
    <w:rsid w:val="00A74E90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27AB7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A6047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63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10</cp:revision>
  <cp:lastPrinted>2021-01-04T08:47:00Z</cp:lastPrinted>
  <dcterms:created xsi:type="dcterms:W3CDTF">2021-02-17T20:18:00Z</dcterms:created>
  <dcterms:modified xsi:type="dcterms:W3CDTF">2021-02-18T09:13:00Z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