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06" w:rsidRPr="00EA6EDD" w:rsidRDefault="00DE3906" w:rsidP="00634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DD">
        <w:rPr>
          <w:rFonts w:ascii="Times New Roman" w:hAnsi="Times New Roman" w:cs="Times New Roman"/>
          <w:b/>
          <w:sz w:val="24"/>
          <w:szCs w:val="24"/>
        </w:rPr>
        <w:t>1. lapa (jautājumi par kultūru)</w:t>
      </w:r>
    </w:p>
    <w:p w:rsidR="00DE3906" w:rsidRPr="00EA6EDD" w:rsidRDefault="006F44FC" w:rsidP="0063440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EDD">
        <w:rPr>
          <w:rFonts w:ascii="Times New Roman" w:hAnsi="Times New Roman" w:cs="Times New Roman"/>
          <w:i/>
          <w:sz w:val="24"/>
          <w:szCs w:val="24"/>
        </w:rPr>
        <w:t>Skaidrojumi par pareizrakstību, diakritiskajām zīmēm attiecas arī uz foruma s</w:t>
      </w:r>
      <w:r w:rsidR="00634400" w:rsidRPr="00EA6EDD">
        <w:rPr>
          <w:rFonts w:ascii="Times New Roman" w:hAnsi="Times New Roman" w:cs="Times New Roman"/>
          <w:i/>
          <w:sz w:val="24"/>
          <w:szCs w:val="24"/>
        </w:rPr>
        <w:t xml:space="preserve">adaļām, kurās jautāts par 3. un </w:t>
      </w:r>
      <w:r w:rsidRPr="00EA6EDD">
        <w:rPr>
          <w:rFonts w:ascii="Times New Roman" w:hAnsi="Times New Roman" w:cs="Times New Roman"/>
          <w:i/>
          <w:sz w:val="24"/>
          <w:szCs w:val="24"/>
        </w:rPr>
        <w:t>4. jautājumu</w:t>
      </w:r>
      <w:r w:rsidR="00634400" w:rsidRPr="00EA6EDD">
        <w:rPr>
          <w:rFonts w:ascii="Times New Roman" w:hAnsi="Times New Roman" w:cs="Times New Roman"/>
          <w:i/>
          <w:sz w:val="24"/>
          <w:szCs w:val="24"/>
        </w:rPr>
        <w:t xml:space="preserve"> (kā arī pārējām sadaļām, kurās jautāts par drukas kļūdām)</w:t>
      </w:r>
      <w:r w:rsidRPr="00EA6EDD">
        <w:rPr>
          <w:rFonts w:ascii="Times New Roman" w:hAnsi="Times New Roman" w:cs="Times New Roman"/>
          <w:i/>
          <w:sz w:val="24"/>
          <w:szCs w:val="24"/>
        </w:rPr>
        <w:t>.</w:t>
      </w:r>
    </w:p>
    <w:p w:rsidR="00DE3906" w:rsidRPr="00EA6EDD" w:rsidRDefault="006F44FC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A07878" w:rsidRPr="00EA6EDD">
        <w:rPr>
          <w:rFonts w:ascii="Times New Roman" w:hAnsi="Times New Roman" w:cs="Times New Roman"/>
          <w:b/>
          <w:i/>
          <w:sz w:val="24"/>
          <w:szCs w:val="24"/>
        </w:rPr>
        <w:t>jautājums</w:t>
      </w:r>
    </w:p>
    <w:p w:rsidR="006F44FC" w:rsidRPr="00EA6EDD" w:rsidRDefault="00A07878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Olimpiādes ievadtekstā </w:t>
      </w:r>
      <w:r w:rsidR="00634400" w:rsidRPr="00EA6EDD">
        <w:rPr>
          <w:rFonts w:ascii="Times New Roman" w:hAnsi="Times New Roman" w:cs="Times New Roman"/>
          <w:sz w:val="24"/>
          <w:szCs w:val="24"/>
        </w:rPr>
        <w:t>ir</w:t>
      </w:r>
      <w:r w:rsidRPr="00EA6EDD">
        <w:rPr>
          <w:rFonts w:ascii="Times New Roman" w:hAnsi="Times New Roman" w:cs="Times New Roman"/>
          <w:sz w:val="24"/>
          <w:szCs w:val="24"/>
        </w:rPr>
        <w:t xml:space="preserve"> norād</w:t>
      </w:r>
      <w:r w:rsidR="00634400" w:rsidRPr="00EA6EDD">
        <w:rPr>
          <w:rFonts w:ascii="Times New Roman" w:hAnsi="Times New Roman" w:cs="Times New Roman"/>
          <w:sz w:val="24"/>
          <w:szCs w:val="24"/>
        </w:rPr>
        <w:t>e</w:t>
      </w:r>
      <w:r w:rsidRPr="00EA6EDD">
        <w:rPr>
          <w:rFonts w:ascii="Times New Roman" w:hAnsi="Times New Roman" w:cs="Times New Roman"/>
          <w:sz w:val="24"/>
          <w:szCs w:val="24"/>
        </w:rPr>
        <w:t xml:space="preserve"> par pēdiņu neizmantošanu. Atbilde, protams, nav nepareiza, tomēr šajā gadījumā nav ievērotas uzdevuma formālās prasības. </w:t>
      </w:r>
      <w:r w:rsidR="00634400" w:rsidRPr="00EA6EDD">
        <w:rPr>
          <w:rFonts w:ascii="Times New Roman" w:hAnsi="Times New Roman" w:cs="Times New Roman"/>
          <w:sz w:val="24"/>
          <w:szCs w:val="24"/>
        </w:rPr>
        <w:t>Garumzīmju trūkums neatbilst latviešu literārās valodas normām.</w:t>
      </w:r>
      <w:r w:rsidR="00EA6EDD">
        <w:rPr>
          <w:rFonts w:ascii="Times New Roman" w:hAnsi="Times New Roman" w:cs="Times New Roman"/>
          <w:sz w:val="24"/>
          <w:szCs w:val="24"/>
        </w:rPr>
        <w:t xml:space="preserve"> </w:t>
      </w:r>
      <w:r w:rsidRPr="00EA6EDD">
        <w:rPr>
          <w:rFonts w:ascii="Times New Roman" w:hAnsi="Times New Roman" w:cs="Times New Roman"/>
          <w:sz w:val="24"/>
          <w:szCs w:val="24"/>
        </w:rPr>
        <w:t>Arī atbildes ar liekām vai neatbilstošām diakritiskajām zīmēm vai pareizrakstības kļūdām netiek ieskaitītas.</w:t>
      </w:r>
    </w:p>
    <w:p w:rsidR="00A07878" w:rsidRPr="00EA6EDD" w:rsidRDefault="006F44FC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A07878" w:rsidRPr="00EA6EDD">
        <w:rPr>
          <w:rFonts w:ascii="Times New Roman" w:hAnsi="Times New Roman" w:cs="Times New Roman"/>
          <w:b/>
          <w:i/>
          <w:sz w:val="24"/>
          <w:szCs w:val="24"/>
        </w:rPr>
        <w:t>jautājums</w:t>
      </w:r>
    </w:p>
    <w:p w:rsidR="00A07878" w:rsidRPr="00EA6EDD" w:rsidRDefault="00634400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Defise latviešu interpunkcijā ir rakstāma bez atstarpēm, ar atstarpēm tiek rakstīta cita zīme – domuzīme – , un šajā funkcijā domuzīmi nevar lietot.</w:t>
      </w:r>
      <w:r w:rsidR="00EA6EDD">
        <w:rPr>
          <w:rFonts w:ascii="Times New Roman" w:hAnsi="Times New Roman" w:cs="Times New Roman"/>
          <w:sz w:val="24"/>
          <w:szCs w:val="24"/>
        </w:rPr>
        <w:t xml:space="preserve"> </w:t>
      </w:r>
      <w:r w:rsidR="00A07878" w:rsidRPr="00EA6EDD">
        <w:rPr>
          <w:rFonts w:ascii="Times New Roman" w:hAnsi="Times New Roman" w:cs="Times New Roman"/>
          <w:sz w:val="24"/>
          <w:szCs w:val="24"/>
        </w:rPr>
        <w:t>Ar ats</w:t>
      </w:r>
      <w:r w:rsidRPr="00EA6EDD">
        <w:rPr>
          <w:rFonts w:ascii="Times New Roman" w:hAnsi="Times New Roman" w:cs="Times New Roman"/>
          <w:sz w:val="24"/>
          <w:szCs w:val="24"/>
        </w:rPr>
        <w:t xml:space="preserve">tarpi atdalītas defises uzvārdā </w:t>
      </w:r>
      <w:r w:rsidR="00A07878" w:rsidRPr="00EA6EDD">
        <w:rPr>
          <w:rFonts w:ascii="Times New Roman" w:hAnsi="Times New Roman" w:cs="Times New Roman"/>
          <w:sz w:val="24"/>
          <w:szCs w:val="24"/>
        </w:rPr>
        <w:t xml:space="preserve">tiek vērtētas kā kļūda. Stress un steiga šajā gadījumā nav </w:t>
      </w:r>
      <w:r w:rsidR="00EA6EDD">
        <w:rPr>
          <w:rFonts w:ascii="Times New Roman" w:hAnsi="Times New Roman" w:cs="Times New Roman"/>
          <w:sz w:val="24"/>
          <w:szCs w:val="24"/>
        </w:rPr>
        <w:t>vērā ņemami apstākļi</w:t>
      </w:r>
      <w:r w:rsidR="00DE3906" w:rsidRPr="00EA6EDD">
        <w:rPr>
          <w:rFonts w:ascii="Times New Roman" w:hAnsi="Times New Roman" w:cs="Times New Roman"/>
          <w:sz w:val="24"/>
          <w:szCs w:val="24"/>
        </w:rPr>
        <w:t>.</w:t>
      </w:r>
    </w:p>
    <w:p w:rsidR="00DE3906" w:rsidRPr="00EA6EDD" w:rsidRDefault="006F44FC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E3906" w:rsidRPr="00EA6EDD">
        <w:rPr>
          <w:rFonts w:ascii="Times New Roman" w:hAnsi="Times New Roman" w:cs="Times New Roman"/>
          <w:b/>
          <w:i/>
          <w:sz w:val="24"/>
          <w:szCs w:val="24"/>
        </w:rPr>
        <w:t>jautājums</w:t>
      </w:r>
    </w:p>
    <w:p w:rsidR="00DE3906" w:rsidRPr="00EA6EDD" w:rsidRDefault="00DE3906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Iespējams, ka atsevišķos avotos ir sastopams sērijas nosaukums ar arābu gadskaitļu apzīmējumiem, tomēr sērijas veidotāji un izdevēji (gan uz </w:t>
      </w:r>
      <w:r w:rsidR="00634400" w:rsidRPr="00EA6EDD">
        <w:rPr>
          <w:rFonts w:ascii="Times New Roman" w:hAnsi="Times New Roman" w:cs="Times New Roman"/>
          <w:sz w:val="24"/>
          <w:szCs w:val="24"/>
        </w:rPr>
        <w:t xml:space="preserve">grāmatu </w:t>
      </w:r>
      <w:r w:rsidRPr="00EA6EDD">
        <w:rPr>
          <w:rFonts w:ascii="Times New Roman" w:hAnsi="Times New Roman" w:cs="Times New Roman"/>
          <w:sz w:val="24"/>
          <w:szCs w:val="24"/>
        </w:rPr>
        <w:t>vākiem, gan pēcvārdos) lieto tikai un vienīgi nosaukumu "Mēs. Latvija, XX gadsimts". Tā kā tika doti jau gatavi atbilžu varianti, tad šajā gadījumā atbilde ar arābu cipariem netiek uzskatīta par pareizu.</w:t>
      </w:r>
    </w:p>
    <w:p w:rsidR="00634400" w:rsidRPr="00EA6EDD" w:rsidRDefault="00634400" w:rsidP="006344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FC" w:rsidRPr="00EA6EDD" w:rsidRDefault="006F44FC" w:rsidP="00634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DD">
        <w:rPr>
          <w:rFonts w:ascii="Times New Roman" w:hAnsi="Times New Roman" w:cs="Times New Roman"/>
          <w:b/>
          <w:sz w:val="24"/>
          <w:szCs w:val="24"/>
        </w:rPr>
        <w:t>2. lapa (jautājumi par literatūru)</w:t>
      </w:r>
    </w:p>
    <w:p w:rsidR="00A07878" w:rsidRPr="00EA6EDD" w:rsidRDefault="006F44FC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13. jautājums</w:t>
      </w:r>
    </w:p>
    <w:p w:rsidR="006F44FC" w:rsidRPr="00EA6EDD" w:rsidRDefault="006F44FC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Šajā jautājumā līdzīgi apstākļi, piemēram, 1. jautājumam – olimpiādes ievadtekstā tika norādīts par pēdiņu neizmantošanu. Protams, žēl, ka atbilde būtībā pareiza, tomēr šoreiz tas tiek uzskatīts par</w:t>
      </w:r>
      <w:r w:rsidR="00634400" w:rsidRPr="00EA6EDD">
        <w:rPr>
          <w:rFonts w:ascii="Times New Roman" w:hAnsi="Times New Roman" w:cs="Times New Roman"/>
          <w:sz w:val="24"/>
          <w:szCs w:val="24"/>
        </w:rPr>
        <w:t xml:space="preserve"> formālu pārkāpumu.</w:t>
      </w:r>
    </w:p>
    <w:p w:rsidR="00634400" w:rsidRPr="00EA6EDD" w:rsidRDefault="00634400" w:rsidP="00634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F50" w:rsidRPr="00EA6EDD" w:rsidRDefault="006B5F50" w:rsidP="006344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EDD">
        <w:rPr>
          <w:rFonts w:ascii="Times New Roman" w:hAnsi="Times New Roman" w:cs="Times New Roman"/>
          <w:b/>
          <w:sz w:val="24"/>
          <w:szCs w:val="24"/>
        </w:rPr>
        <w:t>3. lapa (jautājumi par valodu)</w:t>
      </w:r>
    </w:p>
    <w:p w:rsidR="006B5F50" w:rsidRPr="00EA6EDD" w:rsidRDefault="006B5F50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21. jautājums</w:t>
      </w:r>
    </w:p>
    <w:p w:rsidR="006B5F50" w:rsidRPr="00EA6EDD" w:rsidRDefault="00635783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K</w:t>
      </w:r>
      <w:r w:rsidR="006B5F50" w:rsidRPr="00EA6EDD">
        <w:rPr>
          <w:rFonts w:ascii="Times New Roman" w:hAnsi="Times New Roman" w:cs="Times New Roman"/>
          <w:sz w:val="24"/>
          <w:szCs w:val="24"/>
        </w:rPr>
        <w:t xml:space="preserve">ontekstā vārds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="006B5F50" w:rsidRPr="00EA6EDD">
        <w:rPr>
          <w:rFonts w:ascii="Times New Roman" w:hAnsi="Times New Roman" w:cs="Times New Roman"/>
          <w:sz w:val="24"/>
          <w:szCs w:val="24"/>
        </w:rPr>
        <w:t>s</w:t>
      </w:r>
      <w:r w:rsidRPr="00EA6EDD">
        <w:rPr>
          <w:rFonts w:ascii="Times New Roman" w:hAnsi="Times New Roman" w:cs="Times New Roman"/>
          <w:sz w:val="24"/>
          <w:szCs w:val="24"/>
        </w:rPr>
        <w:t>lāpe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atbilst sinonīmam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alka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. </w:t>
      </w:r>
      <w:r w:rsidR="006B5F50" w:rsidRPr="00EA6EDD">
        <w:rPr>
          <w:rFonts w:ascii="Times New Roman" w:hAnsi="Times New Roman" w:cs="Times New Roman"/>
          <w:sz w:val="24"/>
          <w:szCs w:val="24"/>
        </w:rPr>
        <w:t xml:space="preserve">Tātad pie vārda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="006B5F50" w:rsidRPr="00EA6EDD">
        <w:rPr>
          <w:rFonts w:ascii="Times New Roman" w:hAnsi="Times New Roman" w:cs="Times New Roman"/>
          <w:sz w:val="24"/>
          <w:szCs w:val="24"/>
        </w:rPr>
        <w:t>alka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="006B5F50" w:rsidRPr="00EA6EDD">
        <w:rPr>
          <w:rFonts w:ascii="Times New Roman" w:hAnsi="Times New Roman" w:cs="Times New Roman"/>
          <w:sz w:val="24"/>
          <w:szCs w:val="24"/>
        </w:rPr>
        <w:t xml:space="preserve"> – pareizais variants būtu jāpieņem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="006B5F50" w:rsidRPr="00EA6EDD">
        <w:rPr>
          <w:rFonts w:ascii="Times New Roman" w:hAnsi="Times New Roman" w:cs="Times New Roman"/>
          <w:sz w:val="24"/>
          <w:szCs w:val="24"/>
        </w:rPr>
        <w:t>tieksme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="006B5F50" w:rsidRPr="00EA6EDD">
        <w:rPr>
          <w:rFonts w:ascii="Times New Roman" w:hAnsi="Times New Roman" w:cs="Times New Roman"/>
          <w:sz w:val="24"/>
          <w:szCs w:val="24"/>
        </w:rPr>
        <w:t>, slāpe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.</w:t>
      </w:r>
    </w:p>
    <w:p w:rsidR="004458AC" w:rsidRPr="00EA6EDD" w:rsidRDefault="00635783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Latviešu valodā par pamatformu uzskatāms vienskaitļa nominatīvs (sk. piem., Paegle, Dz.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Latviešu literārās valodas morfoloģija. I. daļa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Rīga: Zinātne, 2003, 38.lpp.), tāpēc neatkarīgi no vārdformas skaitļa kontekstā šajā gadījumā par pareizu uzskatāma vienskaitļa forma. Vārds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dzīle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nav arī daudzskaitlinieks, tam ir pilna abu skaitļu paradigma.</w:t>
      </w:r>
    </w:p>
    <w:p w:rsidR="004458AC" w:rsidRPr="00EA6EDD" w:rsidRDefault="004458AC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lastRenderedPageBreak/>
        <w:t xml:space="preserve">Īpašības vārdi 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elastīgs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, 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brīnumains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ir piedāvāti ar nenoteikto galot</w:t>
      </w:r>
      <w:r w:rsidR="00B13BC8" w:rsidRPr="00EA6EDD">
        <w:rPr>
          <w:rFonts w:ascii="Times New Roman" w:hAnsi="Times New Roman" w:cs="Times New Roman"/>
          <w:sz w:val="24"/>
          <w:szCs w:val="24"/>
        </w:rPr>
        <w:t>ni, tātad tādi sinonīmi arī bija jāatrod, jo noteiktā galotne piešķir ne tikai gramatisku, bet arī semantisku niansi vārda nozīmei.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22. jautājums</w:t>
      </w:r>
    </w:p>
    <w:p w:rsidR="00635783" w:rsidRPr="00EA6EDD" w:rsidRDefault="00634400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P</w:t>
      </w:r>
      <w:r w:rsidR="00635783" w:rsidRPr="00EA6EDD">
        <w:rPr>
          <w:rFonts w:ascii="Times New Roman" w:hAnsi="Times New Roman" w:cs="Times New Roman"/>
          <w:sz w:val="24"/>
          <w:szCs w:val="24"/>
        </w:rPr>
        <w:t xml:space="preserve">areizā atbilde ir 3 salīdzinājumi, jo 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>san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 xml:space="preserve"> un 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>dzeļ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 xml:space="preserve"> ir vienlīdzīgi teikuma locekļi, uz kuriem attiecināts viens salīdzinājums</w:t>
      </w:r>
      <w:r w:rsidRPr="00EA6EDD">
        <w:rPr>
          <w:rFonts w:ascii="Times New Roman" w:hAnsi="Times New Roman" w:cs="Times New Roman"/>
          <w:sz w:val="24"/>
          <w:szCs w:val="24"/>
        </w:rPr>
        <w:t>.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Vārdi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migla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un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gaiss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neietilpst salīdzinātājdaļā</w:t>
      </w:r>
      <w:r w:rsidR="00634400" w:rsidRPr="00EA6EDD">
        <w:rPr>
          <w:rFonts w:ascii="Times New Roman" w:hAnsi="Times New Roman" w:cs="Times New Roman"/>
          <w:sz w:val="24"/>
          <w:szCs w:val="24"/>
        </w:rPr>
        <w:t>.</w:t>
      </w:r>
    </w:p>
    <w:p w:rsidR="004458AC" w:rsidRPr="00EA6EDD" w:rsidRDefault="004458AC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Salīdzinājums</w:t>
      </w:r>
      <w:r w:rsidR="00B13BC8" w:rsidRPr="00EA6EDD">
        <w:rPr>
          <w:rFonts w:ascii="Times New Roman" w:hAnsi="Times New Roman" w:cs="Times New Roman"/>
          <w:sz w:val="24"/>
          <w:szCs w:val="24"/>
        </w:rPr>
        <w:t>, kurā ir vien</w:t>
      </w:r>
      <w:r w:rsidR="00EA6EDD" w:rsidRPr="00EA6EDD">
        <w:rPr>
          <w:rFonts w:ascii="Times New Roman" w:hAnsi="Times New Roman" w:cs="Times New Roman"/>
          <w:sz w:val="24"/>
          <w:szCs w:val="24"/>
        </w:rPr>
        <w:t>s</w:t>
      </w:r>
      <w:r w:rsidR="00B13BC8" w:rsidRPr="00EA6EDD">
        <w:rPr>
          <w:rFonts w:ascii="Times New Roman" w:hAnsi="Times New Roman" w:cs="Times New Roman"/>
          <w:sz w:val="24"/>
          <w:szCs w:val="24"/>
        </w:rPr>
        <w:t>kaitlinieks,</w:t>
      </w:r>
      <w:r w:rsidRPr="00EA6EDD">
        <w:rPr>
          <w:rFonts w:ascii="Times New Roman" w:hAnsi="Times New Roman" w:cs="Times New Roman"/>
          <w:sz w:val="24"/>
          <w:szCs w:val="24"/>
        </w:rPr>
        <w:t xml:space="preserve"> ir 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Skan gaiss kā čuguns.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Ir pieņemama arī atbilde 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skan kā čuguns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, jo kontekstā salīdzinājums ir attiecināms tieši uz darbību.</w:t>
      </w:r>
      <w:r w:rsidR="00075758" w:rsidRPr="00EA6EDD">
        <w:rPr>
          <w:rFonts w:ascii="Times New Roman" w:hAnsi="Times New Roman" w:cs="Times New Roman"/>
          <w:sz w:val="24"/>
          <w:szCs w:val="24"/>
        </w:rPr>
        <w:t xml:space="preserve"> Salīdzinājums ir stilistiska figūra, kas sastāv no divu reāliju līdzības, tāpēc atbilde 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="00075758" w:rsidRPr="00EA6EDD">
        <w:rPr>
          <w:rFonts w:ascii="Times New Roman" w:hAnsi="Times New Roman" w:cs="Times New Roman"/>
          <w:sz w:val="24"/>
          <w:szCs w:val="24"/>
        </w:rPr>
        <w:t>kā čuguns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="00075758" w:rsidRPr="00EA6EDD">
        <w:rPr>
          <w:rFonts w:ascii="Times New Roman" w:hAnsi="Times New Roman" w:cs="Times New Roman"/>
          <w:sz w:val="24"/>
          <w:szCs w:val="24"/>
        </w:rPr>
        <w:t xml:space="preserve"> netiek pieņemta.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23. jautājums</w:t>
      </w:r>
    </w:p>
    <w:p w:rsidR="00635783" w:rsidRPr="00EA6EDD" w:rsidRDefault="00634400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J</w:t>
      </w:r>
      <w:r w:rsidR="00635783" w:rsidRPr="00EA6EDD">
        <w:rPr>
          <w:rFonts w:ascii="Times New Roman" w:hAnsi="Times New Roman" w:cs="Times New Roman"/>
          <w:sz w:val="24"/>
          <w:szCs w:val="24"/>
        </w:rPr>
        <w:t>āpiekrīt, ka īpašības vārdam var pieņemt arī sieviešu dzimtes formu, tātad pareiza atbilde būtu jāpieņem: dobjš, dobja</w:t>
      </w:r>
      <w:r w:rsidRPr="00EA6ED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13BC8" w:rsidRPr="00EA6EDD" w:rsidRDefault="00B13BC8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25. jautājums</w:t>
      </w:r>
    </w:p>
    <w:p w:rsidR="00B13BC8" w:rsidRPr="00EA6EDD" w:rsidRDefault="00B13BC8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Frazeoloģisms 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kā nelaimes dzeguze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tiek lietots ar nozīmi ‘saka, ja kāds pastāvīgi par ko gaužas, žēlojas par trūkumu’ (sk. 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Latviešu frazeoloģijas vārdnīca</w:t>
      </w:r>
      <w:r w:rsidR="00EA6EDD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Rīga: Avots, 2000, 285.lpp., un šajā kontekstā tas pēc nozīmes neder.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26. jautājums</w:t>
      </w:r>
    </w:p>
    <w:p w:rsidR="00635783" w:rsidRPr="00EA6EDD" w:rsidRDefault="00634400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J</w:t>
      </w:r>
      <w:r w:rsidR="00635783" w:rsidRPr="00EA6EDD">
        <w:rPr>
          <w:rFonts w:ascii="Times New Roman" w:hAnsi="Times New Roman" w:cs="Times New Roman"/>
          <w:sz w:val="24"/>
          <w:szCs w:val="24"/>
        </w:rPr>
        <w:t>āpiekrīt, ka īpašības vārdam var pieņemt arī sieviešu dzimtes formu, tātad pareiza atbilde būtu jāpieņem: grūtsirdīgs, grūtsirdīga</w:t>
      </w:r>
      <w:r w:rsidRPr="00EA6EDD">
        <w:rPr>
          <w:rFonts w:ascii="Times New Roman" w:hAnsi="Times New Roman" w:cs="Times New Roman"/>
          <w:sz w:val="24"/>
          <w:szCs w:val="24"/>
        </w:rPr>
        <w:t>.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27. jautājums</w:t>
      </w:r>
    </w:p>
    <w:p w:rsidR="00635783" w:rsidRPr="00EA6EDD" w:rsidRDefault="00634400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>pabeidzot augstas skolas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 xml:space="preserve"> ir divdabja teiciens, kas ar vienojuma saikli 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>vai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 xml:space="preserve"> ir piesaistīts citam teikuma komponentam ar to pašu jēdzieniski sintaktisko funkciju un nozīmi (par šādiem gadījumiem sk. Blinkena, A. 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>Latviešu interpunkcija</w:t>
      </w:r>
      <w:r w:rsidRPr="00EA6EDD">
        <w:rPr>
          <w:rFonts w:ascii="Times New Roman" w:hAnsi="Times New Roman" w:cs="Times New Roman"/>
          <w:sz w:val="24"/>
          <w:szCs w:val="24"/>
        </w:rPr>
        <w:t>"</w:t>
      </w:r>
      <w:r w:rsidR="00635783" w:rsidRPr="00EA6EDD">
        <w:rPr>
          <w:rFonts w:ascii="Times New Roman" w:hAnsi="Times New Roman" w:cs="Times New Roman"/>
          <w:sz w:val="24"/>
          <w:szCs w:val="24"/>
        </w:rPr>
        <w:t>. Rīga: Zvaigzne ABC, 2009, 300.lpp.).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Savrupinājumu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grieķiem, kaut vai tiem pašiem vāciešiem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nevar uzskatīt par iespraustu teikuma daļu, jo tam nav raksturīga predikativitāte</w:t>
      </w:r>
      <w:r w:rsidR="00634400" w:rsidRPr="00EA6EDD">
        <w:rPr>
          <w:rFonts w:ascii="Times New Roman" w:hAnsi="Times New Roman" w:cs="Times New Roman"/>
          <w:sz w:val="24"/>
          <w:szCs w:val="24"/>
        </w:rPr>
        <w:t>.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6EDD">
        <w:rPr>
          <w:rFonts w:ascii="Times New Roman" w:hAnsi="Times New Roman" w:cs="Times New Roman"/>
          <w:b/>
          <w:i/>
          <w:sz w:val="24"/>
          <w:szCs w:val="24"/>
        </w:rPr>
        <w:t>28. jautājums</w:t>
      </w:r>
    </w:p>
    <w:p w:rsidR="00635783" w:rsidRPr="00EA6EDD" w:rsidRDefault="00635783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Konstrukcija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pasarg’ Dievs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uzskatīta par iespraudumu, jo tajā ir vērojama predikatīva struktūra (teikuma priekšmets un izteicējs), savukārt izsauksmes vārds ir vārdšķira, ko skolu gramatikās uzskata par palīgvārdu</w:t>
      </w:r>
      <w:r w:rsidR="00634400" w:rsidRPr="00EA6EDD">
        <w:rPr>
          <w:rFonts w:ascii="Times New Roman" w:hAnsi="Times New Roman" w:cs="Times New Roman"/>
          <w:sz w:val="24"/>
          <w:szCs w:val="24"/>
        </w:rPr>
        <w:t>.</w:t>
      </w:r>
    </w:p>
    <w:p w:rsidR="00953348" w:rsidRPr="00EA6EDD" w:rsidRDefault="00635783" w:rsidP="00634400">
      <w:pPr>
        <w:jc w:val="both"/>
        <w:rPr>
          <w:rFonts w:ascii="Times New Roman" w:hAnsi="Times New Roman" w:cs="Times New Roman"/>
          <w:sz w:val="24"/>
          <w:szCs w:val="24"/>
        </w:rPr>
      </w:pPr>
      <w:r w:rsidRPr="00EA6EDD">
        <w:rPr>
          <w:rFonts w:ascii="Times New Roman" w:hAnsi="Times New Roman" w:cs="Times New Roman"/>
          <w:sz w:val="24"/>
          <w:szCs w:val="24"/>
        </w:rPr>
        <w:t xml:space="preserve">Vārdi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romāns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,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lasāmviela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, 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>komikss</w:t>
      </w:r>
      <w:r w:rsidR="00634400" w:rsidRPr="00EA6EDD">
        <w:rPr>
          <w:rFonts w:ascii="Times New Roman" w:hAnsi="Times New Roman" w:cs="Times New Roman"/>
          <w:sz w:val="24"/>
          <w:szCs w:val="24"/>
        </w:rPr>
        <w:t>"</w:t>
      </w:r>
      <w:r w:rsidRPr="00EA6EDD">
        <w:rPr>
          <w:rFonts w:ascii="Times New Roman" w:hAnsi="Times New Roman" w:cs="Times New Roman"/>
          <w:sz w:val="24"/>
          <w:szCs w:val="24"/>
        </w:rPr>
        <w:t xml:space="preserve"> kontekstā no semantiskā viedokļa nevar būt vienlīdzīgi teikuma locekļi.</w:t>
      </w:r>
    </w:p>
    <w:sectPr w:rsidR="00953348" w:rsidRPr="00EA6EDD" w:rsidSect="00AE36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6C"/>
    <w:multiLevelType w:val="hybridMultilevel"/>
    <w:tmpl w:val="C3C86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13DA"/>
    <w:multiLevelType w:val="hybridMultilevel"/>
    <w:tmpl w:val="1194E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648C5"/>
    <w:multiLevelType w:val="hybridMultilevel"/>
    <w:tmpl w:val="8DD0E320"/>
    <w:lvl w:ilvl="0" w:tplc="DDEA14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C7AB4"/>
    <w:multiLevelType w:val="hybridMultilevel"/>
    <w:tmpl w:val="3C34F1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D3D30"/>
    <w:multiLevelType w:val="hybridMultilevel"/>
    <w:tmpl w:val="661A7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07878"/>
    <w:rsid w:val="00075758"/>
    <w:rsid w:val="001B0E5F"/>
    <w:rsid w:val="003D5E08"/>
    <w:rsid w:val="004458AC"/>
    <w:rsid w:val="00634400"/>
    <w:rsid w:val="00635783"/>
    <w:rsid w:val="006B5F50"/>
    <w:rsid w:val="006F44FC"/>
    <w:rsid w:val="00857198"/>
    <w:rsid w:val="00953348"/>
    <w:rsid w:val="00A07878"/>
    <w:rsid w:val="00AE36C5"/>
    <w:rsid w:val="00B13BC8"/>
    <w:rsid w:val="00DE3906"/>
    <w:rsid w:val="00EA6EDD"/>
    <w:rsid w:val="00ED0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5B8C0-D906-4DE4-B1AE-361ACC78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2535</Words>
  <Characters>1445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lietotajvards</dc:creator>
  <cp:keywords/>
  <dc:description/>
  <cp:lastModifiedBy>lietotajvards</cp:lastModifiedBy>
  <cp:revision>6</cp:revision>
  <dcterms:created xsi:type="dcterms:W3CDTF">2018-02-01T09:28:00Z</dcterms:created>
  <dcterms:modified xsi:type="dcterms:W3CDTF">2018-02-02T09:23:00Z</dcterms:modified>
</cp:coreProperties>
</file>