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57" w:rsidRDefault="00067657" w:rsidP="00067657">
      <w:pPr>
        <w:ind w:left="360" w:firstLine="0"/>
        <w:jc w:val="right"/>
        <w:rPr>
          <w:b/>
        </w:rPr>
      </w:pPr>
    </w:p>
    <w:p w:rsidR="00067657" w:rsidRDefault="00067657" w:rsidP="00067657">
      <w:pPr>
        <w:spacing w:after="200" w:line="276" w:lineRule="auto"/>
        <w:ind w:firstLine="0"/>
        <w:jc w:val="right"/>
        <w:rPr>
          <w:b/>
        </w:rPr>
      </w:pPr>
      <w:r>
        <w:rPr>
          <w:b/>
        </w:rPr>
        <w:t>V</w:t>
      </w:r>
      <w:r w:rsidRPr="00215966">
        <w:rPr>
          <w:b/>
        </w:rPr>
        <w:t>M/</w:t>
      </w:r>
      <w:r>
        <w:rPr>
          <w:b/>
        </w:rPr>
        <w:t>P</w:t>
      </w:r>
      <w:r w:rsidRPr="00215966">
        <w:rPr>
          <w:b/>
        </w:rPr>
        <w:t>I/1.</w:t>
      </w:r>
      <w:r>
        <w:rPr>
          <w:b/>
        </w:rPr>
        <w:t>3</w:t>
      </w:r>
      <w:r w:rsidRPr="00215966">
        <w:rPr>
          <w:b/>
        </w:rPr>
        <w:t>.</w:t>
      </w:r>
      <w:r>
        <w:rPr>
          <w:b/>
        </w:rPr>
        <w:t>4.1</w:t>
      </w:r>
    </w:p>
    <w:p w:rsidR="00067657" w:rsidRDefault="00067657" w:rsidP="00067657">
      <w:pPr>
        <w:spacing w:after="200" w:line="276" w:lineRule="auto"/>
        <w:ind w:firstLine="0"/>
        <w:jc w:val="right"/>
        <w:rPr>
          <w:b/>
        </w:rPr>
      </w:pPr>
      <w:r>
        <w:rPr>
          <w:b/>
        </w:rPr>
        <w:t xml:space="preserve">Izglītības iestādes izvērtējums </w:t>
      </w:r>
      <w:r w:rsidRPr="00DC775F">
        <w:rPr>
          <w:b/>
        </w:rPr>
        <w:t>– ilgtspējības 8 aspektu (durvju) pieeja</w:t>
      </w:r>
    </w:p>
    <w:p w:rsidR="00067657" w:rsidRDefault="00067657" w:rsidP="00067657">
      <w:pPr>
        <w:spacing w:line="360" w:lineRule="auto"/>
        <w:ind w:firstLine="0"/>
      </w:pPr>
      <w:r>
        <w:t>I</w:t>
      </w:r>
      <w:r w:rsidRPr="000D57B0">
        <w:t>lgt</w:t>
      </w:r>
      <w:r>
        <w:t>spēju iespējams</w:t>
      </w:r>
      <w:r w:rsidRPr="000D57B0">
        <w:t xml:space="preserve"> izvērtēt caur 8 </w:t>
      </w:r>
      <w:r>
        <w:t xml:space="preserve">ilgtspējības </w:t>
      </w:r>
      <w:r w:rsidRPr="000D57B0">
        <w:t>durvīm</w:t>
      </w:r>
      <w:r>
        <w:t xml:space="preserve"> </w:t>
      </w:r>
      <w:r w:rsidRPr="000D57B0">
        <w:t>(National Framework for Sustainable Schools</w:t>
      </w:r>
      <w:r>
        <w:t xml:space="preserve"> 2010; </w:t>
      </w:r>
      <w:r w:rsidRPr="000D57B0">
        <w:t>Education for Sustainable Development and Global Citizenship</w:t>
      </w:r>
      <w:r>
        <w:t xml:space="preserve"> 2011)</w:t>
      </w:r>
      <w:r w:rsidR="00B4556D">
        <w:t xml:space="preserve"> (skatīt 1.attēlu)</w:t>
      </w:r>
      <w:r w:rsidRPr="000D57B0">
        <w:t>:</w:t>
      </w:r>
    </w:p>
    <w:p w:rsidR="00067657" w:rsidRPr="000D57B0" w:rsidRDefault="00067657" w:rsidP="00067657">
      <w:pPr>
        <w:spacing w:line="360" w:lineRule="auto"/>
        <w:ind w:firstLine="0"/>
      </w:pPr>
      <w:r>
        <w:rPr>
          <w:noProof/>
          <w:lang w:bidi="lo-LA"/>
        </w:rPr>
        <w:drawing>
          <wp:inline distT="0" distB="0" distL="0" distR="0">
            <wp:extent cx="6123709" cy="410094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4556D" w:rsidRDefault="00B4556D" w:rsidP="00B4556D">
      <w:pPr>
        <w:pStyle w:val="ListParagraph"/>
        <w:spacing w:line="360" w:lineRule="auto"/>
        <w:ind w:left="567" w:firstLine="0"/>
      </w:pPr>
    </w:p>
    <w:p w:rsidR="00B4556D" w:rsidRDefault="00B4556D" w:rsidP="00B4556D">
      <w:pPr>
        <w:pStyle w:val="ListParagraph"/>
        <w:spacing w:line="360" w:lineRule="auto"/>
        <w:ind w:left="567" w:firstLine="0"/>
        <w:jc w:val="right"/>
      </w:pPr>
      <w:r>
        <w:t xml:space="preserve">1.att. Iestādes 8 ilgtspējības durvis </w:t>
      </w:r>
    </w:p>
    <w:p w:rsidR="00B4556D" w:rsidRDefault="00B4556D" w:rsidP="00B4556D">
      <w:pPr>
        <w:pStyle w:val="ListParagraph"/>
        <w:spacing w:line="360" w:lineRule="auto"/>
        <w:ind w:left="567" w:firstLine="0"/>
      </w:pPr>
    </w:p>
    <w:p w:rsidR="00B4556D" w:rsidRDefault="00067657" w:rsidP="00B4556D">
      <w:pPr>
        <w:pStyle w:val="ListParagraph"/>
        <w:numPr>
          <w:ilvl w:val="0"/>
          <w:numId w:val="9"/>
        </w:numPr>
        <w:spacing w:line="360" w:lineRule="auto"/>
        <w:ind w:left="567" w:hanging="567"/>
      </w:pPr>
      <w:r>
        <w:t>Pārtika un dz</w:t>
      </w:r>
      <w:r w:rsidR="002E084E">
        <w:t>ērieni</w:t>
      </w:r>
      <w:r>
        <w:t xml:space="preserve"> </w:t>
      </w:r>
      <w:r w:rsidRPr="00067657">
        <w:rPr>
          <w:b/>
        </w:rPr>
        <w:t>(</w:t>
      </w:r>
      <w:r w:rsidRPr="00067657">
        <w:rPr>
          <w:b/>
          <w:i/>
        </w:rPr>
        <w:t>Food and drink</w:t>
      </w:r>
      <w:r w:rsidRPr="00067657">
        <w:rPr>
          <w:b/>
        </w:rPr>
        <w:t>)</w:t>
      </w:r>
      <w:r w:rsidRPr="00067657">
        <w:t xml:space="preserve"> </w:t>
      </w:r>
      <w:r w:rsidR="002E084E">
        <w:t>–</w:t>
      </w:r>
      <w:r>
        <w:t xml:space="preserve"> </w:t>
      </w:r>
      <w:r w:rsidR="002E084E">
        <w:t xml:space="preserve">neveselīgs uzturs ietekme bērnu veselību un mācību rezultātus. Savukārt veselīgs uzturs, ievērojot vietējo piedāvājumu, tradīcijas un kultūru, uzlabo skolēnu izpratni par veselīgas ēšanas paradumiem, aizsargā vidi un atbalsta vietējos piegādātājus. </w:t>
      </w:r>
      <w:r>
        <w:t xml:space="preserve">Naturālā saimniecība </w:t>
      </w:r>
      <w:r w:rsidR="002E084E">
        <w:t xml:space="preserve">ir vērtība, ja </w:t>
      </w:r>
      <w:r w:rsidRPr="000D57B0">
        <w:t>alternatīva ir migrācija uz ekonomiski aktīvākiem reģioniem.</w:t>
      </w:r>
      <w:r w:rsidR="002E084E">
        <w:t xml:space="preserve"> V</w:t>
      </w:r>
      <w:r w:rsidRPr="000D57B0">
        <w:t>ietējo produktu aizsardzība</w:t>
      </w:r>
      <w:r w:rsidR="0060500C">
        <w:t xml:space="preserve"> </w:t>
      </w:r>
      <w:r w:rsidRPr="000D57B0">
        <w:t>i</w:t>
      </w:r>
      <w:r w:rsidR="0060500C">
        <w:t>r</w:t>
      </w:r>
      <w:r w:rsidRPr="000D57B0">
        <w:t xml:space="preserve"> spēcīgs sociālais un kultūras aspekts.</w:t>
      </w:r>
      <w:r>
        <w:t xml:space="preserve"> </w:t>
      </w:r>
    </w:p>
    <w:p w:rsidR="00B4556D" w:rsidRPr="000D57B0" w:rsidRDefault="00067657" w:rsidP="00067657">
      <w:pPr>
        <w:pStyle w:val="ListParagraph"/>
        <w:numPr>
          <w:ilvl w:val="0"/>
          <w:numId w:val="9"/>
        </w:numPr>
        <w:spacing w:line="360" w:lineRule="auto"/>
        <w:ind w:left="567" w:hanging="567"/>
      </w:pPr>
      <w:r w:rsidRPr="000D57B0">
        <w:lastRenderedPageBreak/>
        <w:t>Enerģija un ūdens</w:t>
      </w:r>
      <w:r>
        <w:t xml:space="preserve"> </w:t>
      </w:r>
      <w:r w:rsidRPr="00EB5C5E">
        <w:rPr>
          <w:b/>
        </w:rPr>
        <w:t>(</w:t>
      </w:r>
      <w:r w:rsidRPr="00EB5C5E">
        <w:rPr>
          <w:b/>
          <w:i/>
        </w:rPr>
        <w:t>Energy and water</w:t>
      </w:r>
      <w:r w:rsidRPr="00EB5C5E">
        <w:rPr>
          <w:b/>
        </w:rPr>
        <w:t>)</w:t>
      </w:r>
      <w:r w:rsidR="00B4556D" w:rsidRPr="00B4556D">
        <w:t xml:space="preserve"> </w:t>
      </w:r>
      <w:r w:rsidR="00EB5C5E">
        <w:t>Planētas pieaugošais ūdens un enerģijas patēriņš rada draudus šo resursu saglabāšanai nākamajām paaudzēm. Eko-energoefektivitātes pasākumi skolās var palīdzēt samazināt to ietekmi uz apkārtējo vidi.</w:t>
      </w:r>
      <w:r w:rsidR="002E084E">
        <w:t xml:space="preserve"> Samazinot šīs izmaksas</w:t>
      </w:r>
      <w:r w:rsidR="0060500C">
        <w:t>, skola var paaugstināt</w:t>
      </w:r>
      <w:r w:rsidR="002E084E">
        <w:t xml:space="preserve"> savu pakalp</w:t>
      </w:r>
      <w:r w:rsidR="0060500C">
        <w:t xml:space="preserve">ojumu kvalitāti, rādīt piemēru vietējai </w:t>
      </w:r>
      <w:r w:rsidR="002E084E">
        <w:t xml:space="preserve">sabiedrībai. </w:t>
      </w:r>
    </w:p>
    <w:p w:rsidR="00067657" w:rsidRPr="00137B70" w:rsidRDefault="00067657" w:rsidP="00067657">
      <w:pPr>
        <w:pStyle w:val="ListParagraph"/>
        <w:numPr>
          <w:ilvl w:val="0"/>
          <w:numId w:val="9"/>
        </w:numPr>
        <w:spacing w:line="360" w:lineRule="auto"/>
        <w:ind w:left="567" w:hanging="567"/>
        <w:rPr>
          <w:bCs/>
        </w:rPr>
      </w:pPr>
      <w:r w:rsidRPr="000D57B0">
        <w:t>Pārvietošanās un satiksme</w:t>
      </w:r>
      <w:r w:rsidRPr="00EB5C5E">
        <w:rPr>
          <w:b/>
        </w:rPr>
        <w:t xml:space="preserve"> </w:t>
      </w:r>
      <w:r w:rsidRPr="00EB5C5E">
        <w:rPr>
          <w:b/>
          <w:i/>
        </w:rPr>
        <w:t>(Travel and traffic</w:t>
      </w:r>
      <w:r w:rsidRPr="000D57B0">
        <w:rPr>
          <w:b/>
        </w:rPr>
        <w:t>)</w:t>
      </w:r>
      <w:r w:rsidR="002E084E">
        <w:rPr>
          <w:b/>
        </w:rPr>
        <w:t xml:space="preserve"> – </w:t>
      </w:r>
      <w:r w:rsidR="00137B70" w:rsidRPr="00137B70">
        <w:rPr>
          <w:bCs/>
        </w:rPr>
        <w:t>vecāki, kas ved bērnus uz skolu,</w:t>
      </w:r>
      <w:r w:rsidR="002E084E" w:rsidRPr="00137B70">
        <w:rPr>
          <w:bCs/>
        </w:rPr>
        <w:t xml:space="preserve"> palielina satiksmes plūsmu, </w:t>
      </w:r>
      <w:r w:rsidR="00137B70">
        <w:rPr>
          <w:bCs/>
        </w:rPr>
        <w:t xml:space="preserve">rodas sastrēgumi, paaugstinās gaisa piesārņojums pie skolām, saasinās stāvvietu problēma, samazinās skolēnu individuālā mobilitāte, tiek apdraudēta gājēju drošība – tas ir tikai dažas no problēmām. </w:t>
      </w:r>
      <w:r w:rsidR="0060500C">
        <w:rPr>
          <w:bCs/>
        </w:rPr>
        <w:t xml:space="preserve">Pārvietošanās ar velosipēdu vai kājām veicina veselīgu dzīvesveidu, novērš gaisa piesārņojumu u.c. </w:t>
      </w:r>
      <w:r w:rsidR="00137B70">
        <w:rPr>
          <w:bCs/>
        </w:rPr>
        <w:t>Centralizēts skolas transports, vecāku kooperēšanās – tā ir liela ie</w:t>
      </w:r>
      <w:r w:rsidR="0060500C">
        <w:rPr>
          <w:bCs/>
        </w:rPr>
        <w:t>spēja, kā risināt šis problēmas.</w:t>
      </w:r>
    </w:p>
    <w:p w:rsidR="00067657" w:rsidRDefault="00B4556D" w:rsidP="00067657">
      <w:pPr>
        <w:pStyle w:val="ListParagraph"/>
        <w:numPr>
          <w:ilvl w:val="0"/>
          <w:numId w:val="9"/>
        </w:numPr>
        <w:spacing w:line="360" w:lineRule="auto"/>
        <w:ind w:left="567" w:hanging="567"/>
      </w:pPr>
      <w:r>
        <w:t>Patēriņš</w:t>
      </w:r>
      <w:r w:rsidR="00067657" w:rsidRPr="000D57B0">
        <w:t xml:space="preserve"> un atkritumi</w:t>
      </w:r>
      <w:r>
        <w:t xml:space="preserve"> </w:t>
      </w:r>
      <w:r w:rsidRPr="000D57B0">
        <w:rPr>
          <w:b/>
        </w:rPr>
        <w:t>(</w:t>
      </w:r>
      <w:r w:rsidRPr="000D57B0">
        <w:rPr>
          <w:b/>
          <w:i/>
        </w:rPr>
        <w:t>Purchasing and waste</w:t>
      </w:r>
      <w:r w:rsidRPr="000D57B0">
        <w:rPr>
          <w:b/>
        </w:rPr>
        <w:t>)</w:t>
      </w:r>
      <w:r w:rsidR="00137B70">
        <w:rPr>
          <w:b/>
        </w:rPr>
        <w:t xml:space="preserve"> </w:t>
      </w:r>
      <w:r w:rsidR="00137B70" w:rsidRPr="00137B70">
        <w:rPr>
          <w:bCs/>
        </w:rPr>
        <w:t>– patēriņa kultūra un atkritumu ražoš</w:t>
      </w:r>
      <w:r w:rsidR="00137B70">
        <w:rPr>
          <w:bCs/>
        </w:rPr>
        <w:t>ana neveicina ilgtspējīgu vidi. Izvēloties videi draudzīgus produktus</w:t>
      </w:r>
      <w:r w:rsidR="0060500C">
        <w:rPr>
          <w:bCs/>
        </w:rPr>
        <w:t xml:space="preserve">, </w:t>
      </w:r>
      <w:r w:rsidR="00137B70">
        <w:rPr>
          <w:bCs/>
        </w:rPr>
        <w:t>izmantojot vietējos produktus</w:t>
      </w:r>
      <w:r w:rsidR="0060500C">
        <w:rPr>
          <w:bCs/>
        </w:rPr>
        <w:t xml:space="preserve"> utt.</w:t>
      </w:r>
      <w:r w:rsidR="00137B70">
        <w:rPr>
          <w:bCs/>
        </w:rPr>
        <w:t xml:space="preserve"> skola var samazināt savas izmaksas un atb</w:t>
      </w:r>
      <w:r w:rsidR="0060500C">
        <w:rPr>
          <w:bCs/>
        </w:rPr>
        <w:t>alstīt vietējā tirgus ētiku</w:t>
      </w:r>
      <w:r w:rsidR="00137B70">
        <w:rPr>
          <w:bCs/>
        </w:rPr>
        <w:t>.</w:t>
      </w:r>
    </w:p>
    <w:p w:rsidR="00B4556D" w:rsidRPr="00B4556D" w:rsidRDefault="00067657" w:rsidP="00B4556D">
      <w:pPr>
        <w:pStyle w:val="ListParagraph"/>
        <w:numPr>
          <w:ilvl w:val="0"/>
          <w:numId w:val="9"/>
        </w:numPr>
        <w:spacing w:line="360" w:lineRule="auto"/>
        <w:ind w:left="567" w:hanging="567"/>
      </w:pPr>
      <w:r w:rsidRPr="000D57B0">
        <w:t>Ēkas un zeme</w:t>
      </w:r>
      <w:r w:rsidR="00B4556D">
        <w:t xml:space="preserve"> </w:t>
      </w:r>
      <w:r w:rsidR="00B4556D" w:rsidRPr="000D57B0">
        <w:rPr>
          <w:b/>
        </w:rPr>
        <w:t>(</w:t>
      </w:r>
      <w:r w:rsidR="00B4556D" w:rsidRPr="000D57B0">
        <w:rPr>
          <w:b/>
          <w:i/>
        </w:rPr>
        <w:t>Buildings and grounds</w:t>
      </w:r>
      <w:r w:rsidR="00B4556D">
        <w:rPr>
          <w:b/>
        </w:rPr>
        <w:t>)</w:t>
      </w:r>
      <w:r w:rsidR="00137B70">
        <w:rPr>
          <w:b/>
        </w:rPr>
        <w:t xml:space="preserve"> </w:t>
      </w:r>
      <w:r w:rsidR="0074224E">
        <w:rPr>
          <w:b/>
        </w:rPr>
        <w:t>–</w:t>
      </w:r>
      <w:r w:rsidR="00137B70" w:rsidRPr="0074224E">
        <w:rPr>
          <w:bCs/>
        </w:rPr>
        <w:t xml:space="preserve"> </w:t>
      </w:r>
      <w:r w:rsidR="0060500C">
        <w:rPr>
          <w:bCs/>
        </w:rPr>
        <w:t xml:space="preserve">ilgtspējīgs </w:t>
      </w:r>
      <w:r w:rsidR="0074224E" w:rsidRPr="0074224E">
        <w:rPr>
          <w:bCs/>
        </w:rPr>
        <w:t>sko</w:t>
      </w:r>
      <w:r w:rsidR="0074224E">
        <w:rPr>
          <w:bCs/>
        </w:rPr>
        <w:t>las dizains un menedžments ir labs piemērs</w:t>
      </w:r>
      <w:r w:rsidR="0060500C">
        <w:rPr>
          <w:bCs/>
        </w:rPr>
        <w:t xml:space="preserve"> un mācību resurss,</w:t>
      </w:r>
      <w:r w:rsidR="0074224E">
        <w:rPr>
          <w:bCs/>
        </w:rPr>
        <w:t xml:space="preserve"> kā skolēni var mācīties dzīvot ilgtspējīgi. Ilgtspējīgs, dizains, tehnoloģijas, mēbeles un vides pārvaldība labi ietekmē skolēnu labklājību un veselību.</w:t>
      </w:r>
    </w:p>
    <w:p w:rsidR="00B4556D" w:rsidRPr="000D57B0" w:rsidRDefault="00067657" w:rsidP="00B4556D">
      <w:pPr>
        <w:pStyle w:val="ListParagraph"/>
        <w:numPr>
          <w:ilvl w:val="0"/>
          <w:numId w:val="9"/>
        </w:numPr>
        <w:spacing w:line="360" w:lineRule="auto"/>
        <w:ind w:left="567" w:hanging="567"/>
      </w:pPr>
      <w:r w:rsidRPr="000D57B0">
        <w:t xml:space="preserve">Iekļaušanās un </w:t>
      </w:r>
      <w:r w:rsidR="00B4556D">
        <w:t xml:space="preserve">līdzdalība </w:t>
      </w:r>
      <w:r w:rsidR="00B4556D" w:rsidRPr="00B4556D">
        <w:rPr>
          <w:b/>
        </w:rPr>
        <w:t>(</w:t>
      </w:r>
      <w:r w:rsidR="00B4556D" w:rsidRPr="00B4556D">
        <w:rPr>
          <w:b/>
          <w:i/>
        </w:rPr>
        <w:t>Inclusion and participation)</w:t>
      </w:r>
      <w:r w:rsidR="00B4556D" w:rsidRPr="00B4556D">
        <w:t xml:space="preserve"> </w:t>
      </w:r>
      <w:r w:rsidR="0074224E">
        <w:t>- kopienas spēja dzīvot saskaņā ir atkarīga no tās kapacitātes novērtēt dažādo un atšķirīgo. Šie ir svarīgi izglītības ilgtspējīgai attīstībai mērķi. Skolas var veicināt kopienas kohēziju, sirsnīga atmosfēru, novērtējot ikviena līdzdalību un ieguldījumu, novēr</w:t>
      </w:r>
      <w:r w:rsidR="0060500C">
        <w:t>šot</w:t>
      </w:r>
      <w:r w:rsidR="0074224E">
        <w:t xml:space="preserve"> aizspriedumus un netaisnību, ieaudzin</w:t>
      </w:r>
      <w:r w:rsidR="0060500C">
        <w:t>ot</w:t>
      </w:r>
      <w:r w:rsidR="0074224E">
        <w:t xml:space="preserve"> skolēnos cieņu pret cilvēktiesībām, brīvību, kultūru un radošumu.</w:t>
      </w:r>
    </w:p>
    <w:p w:rsidR="00B4556D" w:rsidRDefault="00067657" w:rsidP="00B4556D">
      <w:pPr>
        <w:pStyle w:val="ListParagraph"/>
        <w:numPr>
          <w:ilvl w:val="0"/>
          <w:numId w:val="9"/>
        </w:numPr>
        <w:spacing w:line="360" w:lineRule="auto"/>
        <w:ind w:left="567" w:hanging="567"/>
      </w:pPr>
      <w:r w:rsidRPr="000D57B0">
        <w:t>Vietējā labklājība</w:t>
      </w:r>
      <w:r w:rsidR="00B4556D">
        <w:t xml:space="preserve"> </w:t>
      </w:r>
      <w:r w:rsidR="00B4556D" w:rsidRPr="000D57B0">
        <w:rPr>
          <w:b/>
        </w:rPr>
        <w:t>(</w:t>
      </w:r>
      <w:r w:rsidR="00B4556D" w:rsidRPr="000D57B0">
        <w:rPr>
          <w:b/>
          <w:i/>
        </w:rPr>
        <w:t>Local well-being)</w:t>
      </w:r>
      <w:r w:rsidR="00B4556D" w:rsidRPr="00B4556D">
        <w:t xml:space="preserve"> </w:t>
      </w:r>
      <w:r w:rsidR="0074224E">
        <w:t xml:space="preserve">– skola ar savu atrašanās vietu </w:t>
      </w:r>
      <w:r w:rsidR="0060500C">
        <w:t xml:space="preserve">un ārējiem sadarbības tīkliem var būt labs mācību centrs un kopienu izmaiņu katalizators. Fokusējoties uz vietējām pārmaiņām, meklējot to risinājumus, skolēni var mācīties aktīvu līdzdalību un stiprināt esošās attiecības. Var mācīties, kā tiek pieņemti lēmumi no pirmavotiem. </w:t>
      </w:r>
    </w:p>
    <w:p w:rsidR="00067657" w:rsidRPr="0060500C" w:rsidRDefault="00B4556D" w:rsidP="00067657">
      <w:pPr>
        <w:pStyle w:val="ListParagraph"/>
        <w:numPr>
          <w:ilvl w:val="0"/>
          <w:numId w:val="9"/>
        </w:numPr>
        <w:spacing w:line="360" w:lineRule="auto"/>
        <w:ind w:left="567" w:hanging="567"/>
        <w:rPr>
          <w:b/>
        </w:rPr>
      </w:pPr>
      <w:r>
        <w:t xml:space="preserve">Globālā pilsonība </w:t>
      </w:r>
      <w:r w:rsidRPr="0060500C">
        <w:rPr>
          <w:b/>
        </w:rPr>
        <w:t>(</w:t>
      </w:r>
      <w:r w:rsidRPr="0060500C">
        <w:rPr>
          <w:b/>
          <w:i/>
        </w:rPr>
        <w:t>Global Citizenship</w:t>
      </w:r>
      <w:r w:rsidRPr="0060500C">
        <w:rPr>
          <w:b/>
        </w:rPr>
        <w:t>)</w:t>
      </w:r>
      <w:r w:rsidR="0060500C" w:rsidRPr="0060500C">
        <w:rPr>
          <w:b/>
        </w:rPr>
        <w:t xml:space="preserve"> – </w:t>
      </w:r>
      <w:r w:rsidR="0060500C" w:rsidRPr="0060500C">
        <w:rPr>
          <w:bCs/>
        </w:rPr>
        <w:t xml:space="preserve">pieaugošā saikne ar citām valstīm, maina mūsu skatījumu uz pasauli, mūsu kultūru. Skolas var </w:t>
      </w:r>
      <w:r w:rsidR="00D92AD5">
        <w:rPr>
          <w:bCs/>
        </w:rPr>
        <w:t>veicināt</w:t>
      </w:r>
      <w:r w:rsidR="0060500C" w:rsidRPr="0060500C">
        <w:rPr>
          <w:bCs/>
        </w:rPr>
        <w:t xml:space="preserve"> skolēnu </w:t>
      </w:r>
      <w:r w:rsidR="00D92AD5">
        <w:rPr>
          <w:bCs/>
        </w:rPr>
        <w:t xml:space="preserve">atbildīgu </w:t>
      </w:r>
      <w:r w:rsidR="0060500C" w:rsidRPr="0060500C">
        <w:rPr>
          <w:bCs/>
        </w:rPr>
        <w:t>skatījumu uz pasaules notikumiem</w:t>
      </w:r>
      <w:r w:rsidR="0060500C">
        <w:rPr>
          <w:bCs/>
        </w:rPr>
        <w:t xml:space="preserve"> un problēmām, piemēram, klimata pārmaiņām, nabadzību utt.</w:t>
      </w:r>
    </w:p>
    <w:p w:rsidR="00067657" w:rsidRDefault="0060500C">
      <w:pPr>
        <w:spacing w:after="200" w:line="276" w:lineRule="auto"/>
        <w:ind w:firstLine="0"/>
        <w:jc w:val="left"/>
        <w:rPr>
          <w:b/>
        </w:rPr>
      </w:pPr>
      <w:r>
        <w:rPr>
          <w:b/>
        </w:rPr>
        <w:t xml:space="preserve">Izmantots: </w:t>
      </w:r>
      <w:hyperlink r:id="rId12" w:history="1">
        <w:r w:rsidRPr="00E6095E">
          <w:rPr>
            <w:rStyle w:val="Hyperlink"/>
            <w:sz w:val="20"/>
            <w:szCs w:val="20"/>
          </w:rPr>
          <w:t>www.teachernet.gov.uk/sustainableschools</w:t>
        </w:r>
      </w:hyperlink>
      <w:r>
        <w:rPr>
          <w:b/>
        </w:rPr>
        <w:t xml:space="preserve"> </w:t>
      </w:r>
      <w:r w:rsidR="00067657">
        <w:rPr>
          <w:b/>
        </w:rPr>
        <w:br w:type="page"/>
      </w:r>
    </w:p>
    <w:p w:rsidR="00067657" w:rsidRDefault="00067657" w:rsidP="00067657">
      <w:pPr>
        <w:spacing w:after="200" w:line="276" w:lineRule="auto"/>
        <w:ind w:firstLine="0"/>
        <w:jc w:val="right"/>
        <w:rPr>
          <w:b/>
        </w:rPr>
      </w:pPr>
    </w:p>
    <w:p w:rsidR="00067657" w:rsidRDefault="00067657" w:rsidP="00067657">
      <w:pPr>
        <w:ind w:left="360" w:firstLine="0"/>
        <w:jc w:val="right"/>
        <w:rPr>
          <w:b/>
        </w:rPr>
      </w:pPr>
      <w:r w:rsidRPr="00215966">
        <w:rPr>
          <w:b/>
        </w:rPr>
        <w:t>DM/IM/1.</w:t>
      </w:r>
      <w:r>
        <w:rPr>
          <w:b/>
        </w:rPr>
        <w:t>3</w:t>
      </w:r>
      <w:r w:rsidRPr="00215966">
        <w:rPr>
          <w:b/>
        </w:rPr>
        <w:t>.</w:t>
      </w:r>
      <w:r>
        <w:rPr>
          <w:b/>
        </w:rPr>
        <w:t xml:space="preserve">4 </w:t>
      </w:r>
    </w:p>
    <w:p w:rsidR="00A64B1C" w:rsidRDefault="00067657" w:rsidP="00067657">
      <w:pPr>
        <w:ind w:left="360" w:firstLine="0"/>
        <w:jc w:val="right"/>
        <w:rPr>
          <w:b/>
        </w:rPr>
      </w:pPr>
      <w:r>
        <w:rPr>
          <w:b/>
        </w:rPr>
        <w:t>S</w:t>
      </w:r>
      <w:r w:rsidRPr="00215966">
        <w:rPr>
          <w:b/>
        </w:rPr>
        <w:t>avas/ izglītības iestādes darbības izvērtējums</w:t>
      </w:r>
      <w:r>
        <w:rPr>
          <w:b/>
        </w:rPr>
        <w:t xml:space="preserve"> </w:t>
      </w:r>
    </w:p>
    <w:p w:rsidR="00C8534B" w:rsidRDefault="00C8534B">
      <w:pPr>
        <w:spacing w:after="200" w:line="276" w:lineRule="auto"/>
        <w:ind w:firstLine="0"/>
        <w:jc w:val="left"/>
        <w:rPr>
          <w:bCs/>
        </w:rPr>
      </w:pPr>
      <w:r w:rsidRPr="00C8534B">
        <w:rPr>
          <w:bCs/>
        </w:rPr>
        <w:t>Raksturojiet katru no sadaļām, ka tas tiek organizēts, notiek Jūsu izglītības iestādē</w:t>
      </w:r>
    </w:p>
    <w:tbl>
      <w:tblPr>
        <w:tblStyle w:val="TableGrid"/>
        <w:tblW w:w="10456" w:type="dxa"/>
        <w:tblLayout w:type="fixed"/>
        <w:tblLook w:val="04A0"/>
      </w:tblPr>
      <w:tblGrid>
        <w:gridCol w:w="3485"/>
        <w:gridCol w:w="3485"/>
        <w:gridCol w:w="3486"/>
      </w:tblGrid>
      <w:tr w:rsidR="00C8534B" w:rsidTr="003B1C2D">
        <w:trPr>
          <w:trHeight w:val="3214"/>
        </w:trPr>
        <w:tc>
          <w:tcPr>
            <w:tcW w:w="3485" w:type="dxa"/>
          </w:tcPr>
          <w:p w:rsidR="00C8534B" w:rsidRPr="004A758B" w:rsidRDefault="00C8534B" w:rsidP="00C8534B">
            <w:pPr>
              <w:ind w:firstLine="0"/>
              <w:jc w:val="left"/>
              <w:rPr>
                <w:rFonts w:asciiTheme="majorHAnsi" w:hAnsiTheme="majorHAnsi"/>
              </w:rPr>
            </w:pPr>
            <w:r w:rsidRPr="004A758B">
              <w:rPr>
                <w:rFonts w:asciiTheme="majorHAnsi" w:hAnsiTheme="majorHAnsi"/>
                <w:noProof/>
                <w:lang w:bidi="lo-LA"/>
              </w:rPr>
              <w:drawing>
                <wp:anchor distT="0" distB="0" distL="114300" distR="114300" simplePos="0" relativeHeight="251658240" behindDoc="1" locked="0" layoutInCell="1" allowOverlap="1">
                  <wp:simplePos x="0" y="0"/>
                  <wp:positionH relativeFrom="column">
                    <wp:posOffset>19050</wp:posOffset>
                  </wp:positionH>
                  <wp:positionV relativeFrom="paragraph">
                    <wp:posOffset>3579</wp:posOffset>
                  </wp:positionV>
                  <wp:extent cx="949498" cy="665018"/>
                  <wp:effectExtent l="19050" t="0" r="3002" b="0"/>
                  <wp:wrapTight wrapText="bothSides">
                    <wp:wrapPolygon edited="0">
                      <wp:start x="9101" y="0"/>
                      <wp:lineTo x="6934" y="0"/>
                      <wp:lineTo x="-433" y="8044"/>
                      <wp:lineTo x="-433" y="11138"/>
                      <wp:lineTo x="7801" y="19800"/>
                      <wp:lineTo x="9967" y="21038"/>
                      <wp:lineTo x="14734" y="21038"/>
                      <wp:lineTo x="15168" y="19800"/>
                      <wp:lineTo x="21668" y="14850"/>
                      <wp:lineTo x="21668" y="13613"/>
                      <wp:lineTo x="18635" y="9900"/>
                      <wp:lineTo x="19501" y="4331"/>
                      <wp:lineTo x="17768" y="619"/>
                      <wp:lineTo x="13868" y="0"/>
                      <wp:lineTo x="9101" y="0"/>
                    </wp:wrapPolygon>
                  </wp:wrapTight>
                  <wp:docPr id="5" name="Picture 3" descr="C:\Users\Rudite\AppData\Local\Microsoft\Windows\Temporary Internet Files\Content.IE5\3QFOVUDO\MC9003914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udite\AppData\Local\Microsoft\Windows\Temporary Internet Files\Content.IE5\3QFOVUDO\MC900391436[1].wmf"/>
                          <pic:cNvPicPr>
                            <a:picLocks noChangeAspect="1" noChangeArrowheads="1"/>
                          </pic:cNvPicPr>
                        </pic:nvPicPr>
                        <pic:blipFill>
                          <a:blip r:embed="rId13" cstate="print"/>
                          <a:srcRect/>
                          <a:stretch>
                            <a:fillRect/>
                          </a:stretch>
                        </pic:blipFill>
                        <pic:spPr bwMode="auto">
                          <a:xfrm>
                            <a:off x="0" y="0"/>
                            <a:ext cx="949498" cy="665018"/>
                          </a:xfrm>
                          <a:prstGeom prst="rect">
                            <a:avLst/>
                          </a:prstGeom>
                          <a:noFill/>
                          <a:ln w="9525">
                            <a:noFill/>
                            <a:miter lim="800000"/>
                            <a:headEnd/>
                            <a:tailEnd/>
                          </a:ln>
                        </pic:spPr>
                      </pic:pic>
                    </a:graphicData>
                  </a:graphic>
                </wp:anchor>
              </w:drawing>
            </w:r>
            <w:r w:rsidRPr="004A758B">
              <w:rPr>
                <w:rFonts w:asciiTheme="majorHAnsi" w:hAnsiTheme="majorHAnsi"/>
              </w:rPr>
              <w:t xml:space="preserve">Pārtika un dzeramais </w:t>
            </w:r>
          </w:p>
          <w:p w:rsidR="00C8534B" w:rsidRPr="004A758B" w:rsidRDefault="00C8534B" w:rsidP="00C8534B">
            <w:pPr>
              <w:ind w:firstLine="0"/>
              <w:jc w:val="left"/>
              <w:rPr>
                <w:rFonts w:asciiTheme="majorHAnsi" w:hAnsiTheme="majorHAnsi"/>
                <w:b/>
              </w:rPr>
            </w:pPr>
            <w:r w:rsidRPr="004A758B">
              <w:rPr>
                <w:rFonts w:asciiTheme="majorHAnsi" w:hAnsiTheme="majorHAnsi"/>
                <w:b/>
              </w:rPr>
              <w:t>(</w:t>
            </w:r>
            <w:r w:rsidRPr="004A758B">
              <w:rPr>
                <w:rFonts w:asciiTheme="majorHAnsi" w:hAnsiTheme="majorHAnsi"/>
                <w:b/>
                <w:i/>
              </w:rPr>
              <w:t>Food and drink</w:t>
            </w:r>
            <w:r w:rsidRPr="004A758B">
              <w:rPr>
                <w:rFonts w:asciiTheme="majorHAnsi" w:hAnsiTheme="majorHAnsi"/>
                <w:b/>
              </w:rPr>
              <w:t>)</w:t>
            </w:r>
          </w:p>
          <w:p w:rsidR="00C8534B" w:rsidRPr="004A758B" w:rsidRDefault="00C8534B" w:rsidP="00C8534B">
            <w:pPr>
              <w:ind w:firstLine="0"/>
              <w:jc w:val="left"/>
              <w:rPr>
                <w:rFonts w:asciiTheme="majorHAnsi" w:hAnsiTheme="majorHAnsi"/>
                <w:b/>
              </w:rPr>
            </w:pPr>
          </w:p>
          <w:p w:rsidR="00C8534B" w:rsidRPr="004A758B" w:rsidRDefault="00C8534B" w:rsidP="00C8534B">
            <w:pPr>
              <w:ind w:firstLine="0"/>
              <w:jc w:val="left"/>
              <w:rPr>
                <w:rFonts w:asciiTheme="majorHAnsi" w:hAnsiTheme="majorHAnsi"/>
                <w:b/>
              </w:rPr>
            </w:pPr>
          </w:p>
        </w:tc>
        <w:tc>
          <w:tcPr>
            <w:tcW w:w="3485" w:type="dxa"/>
          </w:tcPr>
          <w:p w:rsidR="00C8534B" w:rsidRPr="004A758B" w:rsidRDefault="00C8534B" w:rsidP="00C8534B">
            <w:pPr>
              <w:ind w:firstLine="0"/>
              <w:jc w:val="left"/>
              <w:rPr>
                <w:rFonts w:asciiTheme="majorHAnsi" w:hAnsiTheme="majorHAnsi"/>
              </w:rPr>
            </w:pPr>
            <w:r w:rsidRPr="004A758B">
              <w:rPr>
                <w:rFonts w:asciiTheme="majorHAnsi" w:hAnsiTheme="majorHAnsi"/>
              </w:rPr>
              <w:t xml:space="preserve">Enerģija un ūdens </w:t>
            </w:r>
          </w:p>
          <w:p w:rsidR="00C8534B" w:rsidRPr="004A758B" w:rsidRDefault="001F5EDF" w:rsidP="00C8534B">
            <w:pPr>
              <w:ind w:firstLine="0"/>
              <w:jc w:val="left"/>
              <w:rPr>
                <w:rFonts w:asciiTheme="majorHAnsi" w:hAnsiTheme="majorHAnsi"/>
                <w:b/>
              </w:rPr>
            </w:pPr>
            <w:r>
              <w:rPr>
                <w:rFonts w:asciiTheme="majorHAnsi" w:hAnsiTheme="majorHAnsi"/>
                <w:b/>
                <w:noProof/>
                <w:lang w:bidi="lo-LA"/>
              </w:rPr>
              <w:drawing>
                <wp:anchor distT="0" distB="0" distL="114300" distR="114300" simplePos="0" relativeHeight="251659264" behindDoc="1" locked="0" layoutInCell="1" allowOverlap="1">
                  <wp:simplePos x="0" y="0"/>
                  <wp:positionH relativeFrom="column">
                    <wp:posOffset>15875</wp:posOffset>
                  </wp:positionH>
                  <wp:positionV relativeFrom="paragraph">
                    <wp:posOffset>-160655</wp:posOffset>
                  </wp:positionV>
                  <wp:extent cx="299085" cy="716915"/>
                  <wp:effectExtent l="0" t="0" r="5715" b="0"/>
                  <wp:wrapTight wrapText="bothSides">
                    <wp:wrapPolygon edited="0">
                      <wp:start x="5503" y="0"/>
                      <wp:lineTo x="0" y="574"/>
                      <wp:lineTo x="1376" y="18367"/>
                      <wp:lineTo x="5503" y="21236"/>
                      <wp:lineTo x="15134" y="21236"/>
                      <wp:lineTo x="16510" y="21236"/>
                      <wp:lineTo x="19261" y="18941"/>
                      <wp:lineTo x="19261" y="18367"/>
                      <wp:lineTo x="20637" y="11479"/>
                      <wp:lineTo x="20637" y="9183"/>
                      <wp:lineTo x="22013" y="4592"/>
                      <wp:lineTo x="22013" y="1148"/>
                      <wp:lineTo x="13758" y="0"/>
                      <wp:lineTo x="5503" y="0"/>
                    </wp:wrapPolygon>
                  </wp:wrapTight>
                  <wp:docPr id="7" name="Picture 4" descr="C:\Users\Rudite\AppData\Local\Microsoft\Windows\Temporary Internet Files\Content.IE5\RV3EF32Y\MC9004347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dite\AppData\Local\Microsoft\Windows\Temporary Internet Files\Content.IE5\RV3EF32Y\MC900434717[1].wmf"/>
                          <pic:cNvPicPr>
                            <a:picLocks noChangeAspect="1" noChangeArrowheads="1"/>
                          </pic:cNvPicPr>
                        </pic:nvPicPr>
                        <pic:blipFill>
                          <a:blip r:embed="rId14" cstate="print"/>
                          <a:srcRect/>
                          <a:stretch>
                            <a:fillRect/>
                          </a:stretch>
                        </pic:blipFill>
                        <pic:spPr bwMode="auto">
                          <a:xfrm>
                            <a:off x="0" y="0"/>
                            <a:ext cx="299085" cy="716915"/>
                          </a:xfrm>
                          <a:prstGeom prst="rect">
                            <a:avLst/>
                          </a:prstGeom>
                          <a:noFill/>
                          <a:ln w="9525">
                            <a:noFill/>
                            <a:miter lim="800000"/>
                            <a:headEnd/>
                            <a:tailEnd/>
                          </a:ln>
                        </pic:spPr>
                      </pic:pic>
                    </a:graphicData>
                  </a:graphic>
                </wp:anchor>
              </w:drawing>
            </w:r>
            <w:r w:rsidR="00C8534B" w:rsidRPr="004A758B">
              <w:rPr>
                <w:rFonts w:asciiTheme="majorHAnsi" w:hAnsiTheme="majorHAnsi"/>
                <w:b/>
              </w:rPr>
              <w:t>(</w:t>
            </w:r>
            <w:r w:rsidR="00C8534B" w:rsidRPr="004A758B">
              <w:rPr>
                <w:rFonts w:asciiTheme="majorHAnsi" w:hAnsiTheme="majorHAnsi"/>
                <w:b/>
                <w:i/>
              </w:rPr>
              <w:t>Energy and water</w:t>
            </w:r>
            <w:r w:rsidR="00C8534B" w:rsidRPr="004A758B">
              <w:rPr>
                <w:rFonts w:asciiTheme="majorHAnsi" w:hAnsiTheme="majorHAnsi"/>
                <w:b/>
              </w:rPr>
              <w:t>)</w:t>
            </w:r>
          </w:p>
        </w:tc>
        <w:tc>
          <w:tcPr>
            <w:tcW w:w="3486" w:type="dxa"/>
          </w:tcPr>
          <w:p w:rsidR="00C8534B" w:rsidRPr="004A758B" w:rsidRDefault="00C8534B" w:rsidP="00C8534B">
            <w:pPr>
              <w:ind w:firstLine="0"/>
              <w:rPr>
                <w:rFonts w:asciiTheme="majorHAnsi" w:hAnsiTheme="majorHAnsi"/>
              </w:rPr>
            </w:pPr>
            <w:r w:rsidRPr="004A758B">
              <w:rPr>
                <w:rFonts w:asciiTheme="majorHAnsi" w:hAnsiTheme="majorHAnsi"/>
                <w:b/>
                <w:i/>
                <w:noProof/>
                <w:lang w:bidi="lo-LA"/>
              </w:rPr>
              <w:drawing>
                <wp:anchor distT="0" distB="0" distL="114300" distR="114300" simplePos="0" relativeHeight="251660288" behindDoc="1" locked="0" layoutInCell="1" allowOverlap="1">
                  <wp:simplePos x="0" y="0"/>
                  <wp:positionH relativeFrom="column">
                    <wp:posOffset>12989</wp:posOffset>
                  </wp:positionH>
                  <wp:positionV relativeFrom="paragraph">
                    <wp:posOffset>3579</wp:posOffset>
                  </wp:positionV>
                  <wp:extent cx="826077" cy="623455"/>
                  <wp:effectExtent l="19050" t="0" r="0" b="0"/>
                  <wp:wrapTight wrapText="bothSides">
                    <wp:wrapPolygon edited="0">
                      <wp:start x="3985" y="660"/>
                      <wp:lineTo x="996" y="4620"/>
                      <wp:lineTo x="-498" y="11220"/>
                      <wp:lineTo x="1992" y="21120"/>
                      <wp:lineTo x="2491" y="21120"/>
                      <wp:lineTo x="9464" y="21120"/>
                      <wp:lineTo x="18928" y="21120"/>
                      <wp:lineTo x="21419" y="19140"/>
                      <wp:lineTo x="21419" y="8580"/>
                      <wp:lineTo x="17434" y="1320"/>
                      <wp:lineTo x="15940" y="660"/>
                      <wp:lineTo x="3985" y="660"/>
                    </wp:wrapPolygon>
                  </wp:wrapTight>
                  <wp:docPr id="9" name="Picture 5" descr="C:\Users\Rudite\AppData\Local\Microsoft\Windows\Temporary Internet Files\Content.IE5\3QFOVUDO\MC9000569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udite\AppData\Local\Microsoft\Windows\Temporary Internet Files\Content.IE5\3QFOVUDO\MC900056919[1].wmf"/>
                          <pic:cNvPicPr>
                            <a:picLocks noChangeAspect="1" noChangeArrowheads="1"/>
                          </pic:cNvPicPr>
                        </pic:nvPicPr>
                        <pic:blipFill>
                          <a:blip r:embed="rId15" cstate="print"/>
                          <a:srcRect/>
                          <a:stretch>
                            <a:fillRect/>
                          </a:stretch>
                        </pic:blipFill>
                        <pic:spPr bwMode="auto">
                          <a:xfrm>
                            <a:off x="0" y="0"/>
                            <a:ext cx="826077" cy="623455"/>
                          </a:xfrm>
                          <a:prstGeom prst="rect">
                            <a:avLst/>
                          </a:prstGeom>
                          <a:noFill/>
                          <a:ln w="9525">
                            <a:noFill/>
                            <a:miter lim="800000"/>
                            <a:headEnd/>
                            <a:tailEnd/>
                          </a:ln>
                        </pic:spPr>
                      </pic:pic>
                    </a:graphicData>
                  </a:graphic>
                </wp:anchor>
              </w:drawing>
            </w:r>
            <w:r w:rsidRPr="004A758B">
              <w:rPr>
                <w:rFonts w:asciiTheme="majorHAnsi" w:hAnsiTheme="majorHAnsi"/>
              </w:rPr>
              <w:t xml:space="preserve">Pārvietošanās un satiksme </w:t>
            </w:r>
            <w:r w:rsidRPr="004A758B">
              <w:rPr>
                <w:rFonts w:asciiTheme="majorHAnsi" w:hAnsiTheme="majorHAnsi"/>
                <w:b/>
              </w:rPr>
              <w:t>(</w:t>
            </w:r>
            <w:r w:rsidRPr="004A758B">
              <w:rPr>
                <w:rFonts w:asciiTheme="majorHAnsi" w:hAnsiTheme="majorHAnsi"/>
                <w:b/>
                <w:i/>
              </w:rPr>
              <w:t>Travel and traffic</w:t>
            </w:r>
            <w:r w:rsidRPr="004A758B">
              <w:rPr>
                <w:rFonts w:asciiTheme="majorHAnsi" w:hAnsiTheme="majorHAnsi"/>
                <w:b/>
              </w:rPr>
              <w:t>)</w:t>
            </w:r>
          </w:p>
          <w:p w:rsidR="00C8534B" w:rsidRPr="004A758B" w:rsidRDefault="00C8534B" w:rsidP="00C8534B">
            <w:pPr>
              <w:ind w:firstLine="0"/>
              <w:jc w:val="left"/>
              <w:rPr>
                <w:rFonts w:asciiTheme="majorHAnsi" w:hAnsiTheme="majorHAnsi"/>
                <w:b/>
              </w:rPr>
            </w:pPr>
          </w:p>
        </w:tc>
      </w:tr>
      <w:tr w:rsidR="00C8534B" w:rsidTr="003B1C2D">
        <w:trPr>
          <w:trHeight w:val="3214"/>
        </w:trPr>
        <w:tc>
          <w:tcPr>
            <w:tcW w:w="3485" w:type="dxa"/>
          </w:tcPr>
          <w:p w:rsidR="00C8534B" w:rsidRPr="004A758B" w:rsidRDefault="00C8534B" w:rsidP="00C8534B">
            <w:pPr>
              <w:ind w:firstLine="0"/>
              <w:rPr>
                <w:rFonts w:asciiTheme="majorHAnsi" w:hAnsiTheme="majorHAnsi"/>
              </w:rPr>
            </w:pPr>
            <w:r w:rsidRPr="004A758B">
              <w:rPr>
                <w:rFonts w:asciiTheme="majorHAnsi" w:hAnsiTheme="majorHAnsi"/>
              </w:rPr>
              <w:t xml:space="preserve">Patēriņš un atkritumi </w:t>
            </w:r>
          </w:p>
          <w:p w:rsidR="00C8534B" w:rsidRPr="004A758B" w:rsidRDefault="00C8534B" w:rsidP="00C8534B">
            <w:pPr>
              <w:ind w:firstLine="0"/>
              <w:rPr>
                <w:rFonts w:asciiTheme="majorHAnsi" w:hAnsiTheme="majorHAnsi"/>
              </w:rPr>
            </w:pPr>
            <w:r w:rsidRPr="004A758B">
              <w:rPr>
                <w:rFonts w:asciiTheme="majorHAnsi" w:hAnsiTheme="majorHAnsi"/>
                <w:b/>
              </w:rPr>
              <w:t>(</w:t>
            </w:r>
            <w:r w:rsidRPr="004A758B">
              <w:rPr>
                <w:rFonts w:asciiTheme="majorHAnsi" w:hAnsiTheme="majorHAnsi"/>
                <w:b/>
                <w:i/>
              </w:rPr>
              <w:t>Purchasing and waste</w:t>
            </w:r>
            <w:r w:rsidRPr="004A758B">
              <w:rPr>
                <w:rFonts w:asciiTheme="majorHAnsi" w:hAnsiTheme="majorHAnsi"/>
                <w:b/>
              </w:rPr>
              <w:t>)</w:t>
            </w:r>
          </w:p>
          <w:p w:rsidR="00C8534B" w:rsidRPr="004A758B" w:rsidRDefault="004A758B" w:rsidP="00C8534B">
            <w:pPr>
              <w:ind w:firstLine="0"/>
              <w:jc w:val="left"/>
              <w:rPr>
                <w:rFonts w:asciiTheme="majorHAnsi" w:hAnsiTheme="majorHAnsi"/>
                <w:b/>
              </w:rPr>
            </w:pPr>
            <w:r w:rsidRPr="004A758B">
              <w:rPr>
                <w:rFonts w:asciiTheme="majorHAnsi" w:hAnsiTheme="majorHAnsi"/>
                <w:b/>
                <w:noProof/>
                <w:lang w:bidi="lo-LA"/>
              </w:rPr>
              <w:drawing>
                <wp:anchor distT="0" distB="0" distL="114300" distR="114300" simplePos="0" relativeHeight="251663360" behindDoc="1" locked="0" layoutInCell="1" allowOverlap="1">
                  <wp:simplePos x="0" y="0"/>
                  <wp:positionH relativeFrom="column">
                    <wp:posOffset>19050</wp:posOffset>
                  </wp:positionH>
                  <wp:positionV relativeFrom="paragraph">
                    <wp:posOffset>-314325</wp:posOffset>
                  </wp:positionV>
                  <wp:extent cx="590550" cy="697230"/>
                  <wp:effectExtent l="19050" t="0" r="0" b="0"/>
                  <wp:wrapTight wrapText="bothSides">
                    <wp:wrapPolygon edited="0">
                      <wp:start x="-697" y="0"/>
                      <wp:lineTo x="-697" y="21246"/>
                      <wp:lineTo x="21600" y="21246"/>
                      <wp:lineTo x="21600" y="0"/>
                      <wp:lineTo x="-697" y="0"/>
                    </wp:wrapPolygon>
                  </wp:wrapTight>
                  <wp:docPr id="12" name="Picture 8" descr="C:\Users\Rudite\AppData\Local\Microsoft\Windows\Temporary Internet Files\Content.IE5\366K7740\MP9004424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udite\AppData\Local\Microsoft\Windows\Temporary Internet Files\Content.IE5\366K7740\MP900442440[1].jpg"/>
                          <pic:cNvPicPr>
                            <a:picLocks noChangeAspect="1" noChangeArrowheads="1"/>
                          </pic:cNvPicPr>
                        </pic:nvPicPr>
                        <pic:blipFill>
                          <a:blip r:embed="rId16" cstate="print"/>
                          <a:srcRect/>
                          <a:stretch>
                            <a:fillRect/>
                          </a:stretch>
                        </pic:blipFill>
                        <pic:spPr bwMode="auto">
                          <a:xfrm>
                            <a:off x="0" y="0"/>
                            <a:ext cx="590550" cy="697230"/>
                          </a:xfrm>
                          <a:prstGeom prst="rect">
                            <a:avLst/>
                          </a:prstGeom>
                          <a:noFill/>
                          <a:ln w="9525">
                            <a:noFill/>
                            <a:miter lim="800000"/>
                            <a:headEnd/>
                            <a:tailEnd/>
                          </a:ln>
                        </pic:spPr>
                      </pic:pic>
                    </a:graphicData>
                  </a:graphic>
                </wp:anchor>
              </w:drawing>
            </w:r>
          </w:p>
        </w:tc>
        <w:tc>
          <w:tcPr>
            <w:tcW w:w="3485" w:type="dxa"/>
          </w:tcPr>
          <w:p w:rsidR="00C8534B" w:rsidRPr="004A758B" w:rsidRDefault="003B1C2D" w:rsidP="00C8534B">
            <w:pPr>
              <w:ind w:firstLine="0"/>
              <w:jc w:val="left"/>
              <w:rPr>
                <w:rFonts w:asciiTheme="majorHAnsi" w:hAnsiTheme="majorHAnsi"/>
                <w:b/>
              </w:rPr>
            </w:pPr>
            <w:r>
              <w:rPr>
                <w:noProof/>
                <w:lang w:bidi="lo-LA"/>
              </w:rPr>
              <w:drawing>
                <wp:inline distT="0" distB="0" distL="0" distR="0">
                  <wp:extent cx="2263833" cy="1316182"/>
                  <wp:effectExtent l="19050" t="0" r="3117" b="0"/>
                  <wp:docPr id="4" name="Picture 1" descr="https://encrypted-tbn3.gstatic.com/images?q=tbn:ANd9GcRyh2sa3Pzs6vfY50doDqn-vtIYxZcKwsA9_IEn-ZqX-88S6M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Ryh2sa3Pzs6vfY50doDqn-vtIYxZcKwsA9_IEn-ZqX-88S6MX1"/>
                          <pic:cNvPicPr>
                            <a:picLocks noChangeAspect="1" noChangeArrowheads="1"/>
                          </pic:cNvPicPr>
                        </pic:nvPicPr>
                        <pic:blipFill>
                          <a:blip r:embed="rId17" cstate="print"/>
                          <a:srcRect/>
                          <a:stretch>
                            <a:fillRect/>
                          </a:stretch>
                        </pic:blipFill>
                        <pic:spPr bwMode="auto">
                          <a:xfrm>
                            <a:off x="0" y="0"/>
                            <a:ext cx="2264233" cy="1316415"/>
                          </a:xfrm>
                          <a:prstGeom prst="rect">
                            <a:avLst/>
                          </a:prstGeom>
                          <a:noFill/>
                          <a:ln w="9525">
                            <a:noFill/>
                            <a:miter lim="800000"/>
                            <a:headEnd/>
                            <a:tailEnd/>
                          </a:ln>
                        </pic:spPr>
                      </pic:pic>
                    </a:graphicData>
                  </a:graphic>
                </wp:inline>
              </w:drawing>
            </w:r>
          </w:p>
        </w:tc>
        <w:tc>
          <w:tcPr>
            <w:tcW w:w="3486" w:type="dxa"/>
          </w:tcPr>
          <w:p w:rsidR="00C8534B" w:rsidRDefault="00DF1F0A" w:rsidP="00C8534B">
            <w:pPr>
              <w:ind w:firstLine="0"/>
              <w:jc w:val="left"/>
              <w:rPr>
                <w:rFonts w:asciiTheme="majorHAnsi" w:hAnsiTheme="majorHAnsi"/>
                <w:b/>
                <w:i/>
              </w:rPr>
            </w:pPr>
            <w:r>
              <w:rPr>
                <w:rFonts w:asciiTheme="majorHAnsi" w:hAnsiTheme="majorHAnsi"/>
                <w:noProof/>
                <w:lang w:bidi="lo-LA"/>
              </w:rPr>
              <w:drawing>
                <wp:anchor distT="0" distB="0" distL="114300" distR="114300" simplePos="0" relativeHeight="251664384" behindDoc="1" locked="0" layoutInCell="1" allowOverlap="1">
                  <wp:simplePos x="0" y="0"/>
                  <wp:positionH relativeFrom="column">
                    <wp:posOffset>-1270</wp:posOffset>
                  </wp:positionH>
                  <wp:positionV relativeFrom="paragraph">
                    <wp:posOffset>-11430</wp:posOffset>
                  </wp:positionV>
                  <wp:extent cx="1033780" cy="720090"/>
                  <wp:effectExtent l="19050" t="0" r="0" b="0"/>
                  <wp:wrapTight wrapText="bothSides">
                    <wp:wrapPolygon edited="0">
                      <wp:start x="-398" y="0"/>
                      <wp:lineTo x="-398" y="21143"/>
                      <wp:lineTo x="21494" y="21143"/>
                      <wp:lineTo x="21494" y="0"/>
                      <wp:lineTo x="-398" y="0"/>
                    </wp:wrapPolygon>
                  </wp:wrapTight>
                  <wp:docPr id="6" name="Picture 4" descr="https://encrypted-tbn0.gstatic.com/images?q=tbn:ANd9GcQdzvZCJunHdkxt65L73W6T02cD2rqv-CeWg6QKUoKjxaM512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dzvZCJunHdkxt65L73W6T02cD2rqv-CeWg6QKUoKjxaM512_o"/>
                          <pic:cNvPicPr>
                            <a:picLocks noChangeAspect="1" noChangeArrowheads="1"/>
                          </pic:cNvPicPr>
                        </pic:nvPicPr>
                        <pic:blipFill>
                          <a:blip r:embed="rId18" cstate="print"/>
                          <a:srcRect/>
                          <a:stretch>
                            <a:fillRect/>
                          </a:stretch>
                        </pic:blipFill>
                        <pic:spPr bwMode="auto">
                          <a:xfrm>
                            <a:off x="0" y="0"/>
                            <a:ext cx="1033780" cy="720090"/>
                          </a:xfrm>
                          <a:prstGeom prst="rect">
                            <a:avLst/>
                          </a:prstGeom>
                          <a:noFill/>
                          <a:ln w="9525">
                            <a:noFill/>
                            <a:miter lim="800000"/>
                            <a:headEnd/>
                            <a:tailEnd/>
                          </a:ln>
                        </pic:spPr>
                      </pic:pic>
                    </a:graphicData>
                  </a:graphic>
                </wp:anchor>
              </w:drawing>
            </w:r>
            <w:r w:rsidR="00C8534B" w:rsidRPr="004A758B">
              <w:rPr>
                <w:rFonts w:asciiTheme="majorHAnsi" w:hAnsiTheme="majorHAnsi"/>
              </w:rPr>
              <w:t xml:space="preserve">Iekļaušanās un līdzdalība </w:t>
            </w:r>
            <w:r w:rsidR="00C8534B" w:rsidRPr="004A758B">
              <w:rPr>
                <w:rFonts w:asciiTheme="majorHAnsi" w:hAnsiTheme="majorHAnsi"/>
                <w:b/>
              </w:rPr>
              <w:t>(</w:t>
            </w:r>
            <w:r w:rsidR="00C8534B" w:rsidRPr="004A758B">
              <w:rPr>
                <w:rFonts w:asciiTheme="majorHAnsi" w:hAnsiTheme="majorHAnsi"/>
                <w:b/>
                <w:i/>
              </w:rPr>
              <w:t>Inclusion and participation)</w:t>
            </w:r>
          </w:p>
          <w:p w:rsidR="00DF1F0A" w:rsidRPr="004A758B" w:rsidRDefault="00DF1F0A" w:rsidP="00C8534B">
            <w:pPr>
              <w:ind w:firstLine="0"/>
              <w:jc w:val="left"/>
              <w:rPr>
                <w:rFonts w:asciiTheme="majorHAnsi" w:hAnsiTheme="majorHAnsi"/>
                <w:b/>
              </w:rPr>
            </w:pPr>
          </w:p>
        </w:tc>
      </w:tr>
      <w:tr w:rsidR="00C8534B" w:rsidTr="003B1C2D">
        <w:trPr>
          <w:trHeight w:val="3214"/>
        </w:trPr>
        <w:tc>
          <w:tcPr>
            <w:tcW w:w="3485" w:type="dxa"/>
          </w:tcPr>
          <w:p w:rsidR="00C8534B" w:rsidRPr="004A758B" w:rsidRDefault="004A758B" w:rsidP="00C8534B">
            <w:pPr>
              <w:ind w:firstLine="0"/>
              <w:rPr>
                <w:rFonts w:asciiTheme="majorHAnsi" w:hAnsiTheme="majorHAnsi"/>
              </w:rPr>
            </w:pPr>
            <w:r w:rsidRPr="004A758B">
              <w:rPr>
                <w:rFonts w:asciiTheme="majorHAnsi" w:hAnsiTheme="majorHAnsi"/>
                <w:noProof/>
                <w:lang w:bidi="lo-LA"/>
              </w:rPr>
              <w:drawing>
                <wp:anchor distT="0" distB="0" distL="114300" distR="114300" simplePos="0" relativeHeight="251662336" behindDoc="1" locked="0" layoutInCell="1" allowOverlap="1">
                  <wp:simplePos x="0" y="0"/>
                  <wp:positionH relativeFrom="column">
                    <wp:posOffset>19050</wp:posOffset>
                  </wp:positionH>
                  <wp:positionV relativeFrom="paragraph">
                    <wp:posOffset>-2309</wp:posOffset>
                  </wp:positionV>
                  <wp:extent cx="881495" cy="748145"/>
                  <wp:effectExtent l="19050" t="0" r="0" b="0"/>
                  <wp:wrapTight wrapText="bothSides">
                    <wp:wrapPolygon edited="0">
                      <wp:start x="10270" y="0"/>
                      <wp:lineTo x="4201" y="2200"/>
                      <wp:lineTo x="-467" y="6050"/>
                      <wp:lineTo x="-467" y="12100"/>
                      <wp:lineTo x="1867" y="17600"/>
                      <wp:lineTo x="8402" y="20900"/>
                      <wp:lineTo x="8869" y="20900"/>
                      <wp:lineTo x="11670" y="20900"/>
                      <wp:lineTo x="12137" y="20900"/>
                      <wp:lineTo x="16338" y="17600"/>
                      <wp:lineTo x="18672" y="17600"/>
                      <wp:lineTo x="21473" y="12650"/>
                      <wp:lineTo x="21473" y="4950"/>
                      <wp:lineTo x="18205" y="1650"/>
                      <wp:lineTo x="13070" y="0"/>
                      <wp:lineTo x="10270" y="0"/>
                    </wp:wrapPolygon>
                  </wp:wrapTight>
                  <wp:docPr id="11" name="Picture 7" descr="C:\Users\Rudite\AppData\Local\Microsoft\Windows\Temporary Internet Files\Content.IE5\RV3EF32Y\MC90008925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udite\AppData\Local\Microsoft\Windows\Temporary Internet Files\Content.IE5\RV3EF32Y\MC900089254[1].wmf"/>
                          <pic:cNvPicPr>
                            <a:picLocks noChangeAspect="1" noChangeArrowheads="1"/>
                          </pic:cNvPicPr>
                        </pic:nvPicPr>
                        <pic:blipFill>
                          <a:blip r:embed="rId19" cstate="print"/>
                          <a:srcRect/>
                          <a:stretch>
                            <a:fillRect/>
                          </a:stretch>
                        </pic:blipFill>
                        <pic:spPr bwMode="auto">
                          <a:xfrm>
                            <a:off x="0" y="0"/>
                            <a:ext cx="881495" cy="748145"/>
                          </a:xfrm>
                          <a:prstGeom prst="rect">
                            <a:avLst/>
                          </a:prstGeom>
                          <a:noFill/>
                          <a:ln w="9525">
                            <a:noFill/>
                            <a:miter lim="800000"/>
                            <a:headEnd/>
                            <a:tailEnd/>
                          </a:ln>
                        </pic:spPr>
                      </pic:pic>
                    </a:graphicData>
                  </a:graphic>
                </wp:anchor>
              </w:drawing>
            </w:r>
            <w:r w:rsidR="00C8534B" w:rsidRPr="004A758B">
              <w:rPr>
                <w:rFonts w:asciiTheme="majorHAnsi" w:hAnsiTheme="majorHAnsi"/>
              </w:rPr>
              <w:t xml:space="preserve">Ēkas un zeme </w:t>
            </w:r>
          </w:p>
          <w:p w:rsidR="00C8534B" w:rsidRPr="004A758B" w:rsidRDefault="00C8534B" w:rsidP="00C8534B">
            <w:pPr>
              <w:ind w:firstLine="0"/>
              <w:rPr>
                <w:rFonts w:asciiTheme="majorHAnsi" w:hAnsiTheme="majorHAnsi"/>
              </w:rPr>
            </w:pPr>
            <w:r w:rsidRPr="004A758B">
              <w:rPr>
                <w:rFonts w:asciiTheme="majorHAnsi" w:hAnsiTheme="majorHAnsi"/>
                <w:b/>
              </w:rPr>
              <w:t>(</w:t>
            </w:r>
            <w:r w:rsidRPr="004A758B">
              <w:rPr>
                <w:rFonts w:asciiTheme="majorHAnsi" w:hAnsiTheme="majorHAnsi"/>
                <w:b/>
                <w:i/>
              </w:rPr>
              <w:t>Buildings and grounds</w:t>
            </w:r>
            <w:r w:rsidRPr="004A758B">
              <w:rPr>
                <w:rFonts w:asciiTheme="majorHAnsi" w:hAnsiTheme="majorHAnsi"/>
                <w:b/>
              </w:rPr>
              <w:t>)</w:t>
            </w:r>
          </w:p>
          <w:p w:rsidR="00C8534B" w:rsidRPr="004A758B" w:rsidRDefault="00C8534B" w:rsidP="00C8534B">
            <w:pPr>
              <w:ind w:firstLine="0"/>
              <w:jc w:val="left"/>
              <w:rPr>
                <w:rFonts w:asciiTheme="majorHAnsi" w:hAnsiTheme="majorHAnsi"/>
                <w:b/>
              </w:rPr>
            </w:pPr>
          </w:p>
        </w:tc>
        <w:tc>
          <w:tcPr>
            <w:tcW w:w="3485" w:type="dxa"/>
          </w:tcPr>
          <w:p w:rsidR="00C8534B" w:rsidRPr="004A758B" w:rsidRDefault="00DF1F0A" w:rsidP="00C8534B">
            <w:pPr>
              <w:ind w:firstLine="0"/>
              <w:jc w:val="left"/>
              <w:rPr>
                <w:rFonts w:asciiTheme="majorHAnsi" w:hAnsiTheme="majorHAnsi"/>
              </w:rPr>
            </w:pPr>
            <w:r>
              <w:rPr>
                <w:noProof/>
                <w:lang w:bidi="lo-LA"/>
              </w:rPr>
              <w:drawing>
                <wp:anchor distT="0" distB="0" distL="114300" distR="114300" simplePos="0" relativeHeight="251665408" behindDoc="1" locked="0" layoutInCell="1" allowOverlap="1">
                  <wp:simplePos x="0" y="0"/>
                  <wp:positionH relativeFrom="column">
                    <wp:posOffset>22802</wp:posOffset>
                  </wp:positionH>
                  <wp:positionV relativeFrom="paragraph">
                    <wp:posOffset>5830</wp:posOffset>
                  </wp:positionV>
                  <wp:extent cx="479714" cy="429491"/>
                  <wp:effectExtent l="19050" t="0" r="0" b="0"/>
                  <wp:wrapTight wrapText="bothSides">
                    <wp:wrapPolygon edited="0">
                      <wp:start x="-858" y="0"/>
                      <wp:lineTo x="-858" y="21077"/>
                      <wp:lineTo x="21444" y="21077"/>
                      <wp:lineTo x="21444" y="0"/>
                      <wp:lineTo x="-858" y="0"/>
                    </wp:wrapPolygon>
                  </wp:wrapTight>
                  <wp:docPr id="8" name="Picture 7" descr="https://encrypted-tbn1.gstatic.com/images?q=tbn:ANd9GcSCO8rJ5U0zEFfGfDfvmGjuHVbMD08AYPhhDtZFt6WhhvEzWzDy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1.gstatic.com/images?q=tbn:ANd9GcSCO8rJ5U0zEFfGfDfvmGjuHVbMD08AYPhhDtZFt6WhhvEzWzDyYQ"/>
                          <pic:cNvPicPr>
                            <a:picLocks noChangeAspect="1" noChangeArrowheads="1"/>
                          </pic:cNvPicPr>
                        </pic:nvPicPr>
                        <pic:blipFill>
                          <a:blip r:embed="rId20" cstate="print"/>
                          <a:srcRect/>
                          <a:stretch>
                            <a:fillRect/>
                          </a:stretch>
                        </pic:blipFill>
                        <pic:spPr bwMode="auto">
                          <a:xfrm>
                            <a:off x="0" y="0"/>
                            <a:ext cx="479714" cy="429491"/>
                          </a:xfrm>
                          <a:prstGeom prst="rect">
                            <a:avLst/>
                          </a:prstGeom>
                          <a:noFill/>
                          <a:ln w="9525">
                            <a:noFill/>
                            <a:miter lim="800000"/>
                            <a:headEnd/>
                            <a:tailEnd/>
                          </a:ln>
                        </pic:spPr>
                      </pic:pic>
                    </a:graphicData>
                  </a:graphic>
                </wp:anchor>
              </w:drawing>
            </w:r>
            <w:r w:rsidR="00C8534B" w:rsidRPr="004A758B">
              <w:rPr>
                <w:rFonts w:asciiTheme="majorHAnsi" w:hAnsiTheme="majorHAnsi"/>
              </w:rPr>
              <w:t xml:space="preserve">Vietējā labklājība </w:t>
            </w:r>
          </w:p>
          <w:p w:rsidR="00C8534B" w:rsidRPr="004A758B" w:rsidRDefault="00C8534B" w:rsidP="00C8534B">
            <w:pPr>
              <w:ind w:firstLine="0"/>
              <w:jc w:val="left"/>
              <w:rPr>
                <w:rFonts w:asciiTheme="majorHAnsi" w:hAnsiTheme="majorHAnsi"/>
                <w:b/>
              </w:rPr>
            </w:pPr>
            <w:r w:rsidRPr="004A758B">
              <w:rPr>
                <w:rFonts w:asciiTheme="majorHAnsi" w:hAnsiTheme="majorHAnsi"/>
                <w:b/>
              </w:rPr>
              <w:t>(</w:t>
            </w:r>
            <w:r w:rsidRPr="004A758B">
              <w:rPr>
                <w:rFonts w:asciiTheme="majorHAnsi" w:hAnsiTheme="majorHAnsi"/>
                <w:b/>
                <w:i/>
              </w:rPr>
              <w:t>Local well-being)</w:t>
            </w:r>
          </w:p>
        </w:tc>
        <w:tc>
          <w:tcPr>
            <w:tcW w:w="3486" w:type="dxa"/>
          </w:tcPr>
          <w:p w:rsidR="00C8534B" w:rsidRPr="004A758B" w:rsidRDefault="00C8534B" w:rsidP="00DF1F0A">
            <w:pPr>
              <w:ind w:firstLine="0"/>
              <w:jc w:val="left"/>
              <w:rPr>
                <w:rFonts w:asciiTheme="majorHAnsi" w:hAnsiTheme="majorHAnsi"/>
              </w:rPr>
            </w:pPr>
            <w:r w:rsidRPr="004A758B">
              <w:rPr>
                <w:rFonts w:asciiTheme="majorHAnsi" w:hAnsiTheme="majorHAnsi"/>
                <w:noProof/>
                <w:lang w:bidi="lo-LA"/>
              </w:rPr>
              <w:drawing>
                <wp:anchor distT="0" distB="0" distL="114300" distR="114300" simplePos="0" relativeHeight="251661312" behindDoc="1" locked="0" layoutInCell="1" allowOverlap="1">
                  <wp:simplePos x="0" y="0"/>
                  <wp:positionH relativeFrom="column">
                    <wp:posOffset>-6061</wp:posOffset>
                  </wp:positionH>
                  <wp:positionV relativeFrom="paragraph">
                    <wp:posOffset>-2309</wp:posOffset>
                  </wp:positionV>
                  <wp:extent cx="766964" cy="568036"/>
                  <wp:effectExtent l="19050" t="0" r="0" b="0"/>
                  <wp:wrapTight wrapText="bothSides">
                    <wp:wrapPolygon edited="0">
                      <wp:start x="2683" y="0"/>
                      <wp:lineTo x="-537" y="6520"/>
                      <wp:lineTo x="0" y="21007"/>
                      <wp:lineTo x="1610" y="21007"/>
                      <wp:lineTo x="11267" y="21007"/>
                      <wp:lineTo x="17168" y="21007"/>
                      <wp:lineTo x="21460" y="17385"/>
                      <wp:lineTo x="21460" y="6520"/>
                      <wp:lineTo x="19851" y="1449"/>
                      <wp:lineTo x="18241" y="0"/>
                      <wp:lineTo x="2683" y="0"/>
                    </wp:wrapPolygon>
                  </wp:wrapTight>
                  <wp:docPr id="10" name="Picture 6" descr="C:\Users\Rudite\AppData\Local\Microsoft\Windows\Temporary Internet Files\Content.IE5\3QFOVUDO\MC9000562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udite\AppData\Local\Microsoft\Windows\Temporary Internet Files\Content.IE5\3QFOVUDO\MC900056246[1].wmf"/>
                          <pic:cNvPicPr>
                            <a:picLocks noChangeAspect="1" noChangeArrowheads="1"/>
                          </pic:cNvPicPr>
                        </pic:nvPicPr>
                        <pic:blipFill>
                          <a:blip r:embed="rId21" cstate="print"/>
                          <a:srcRect/>
                          <a:stretch>
                            <a:fillRect/>
                          </a:stretch>
                        </pic:blipFill>
                        <pic:spPr bwMode="auto">
                          <a:xfrm>
                            <a:off x="0" y="0"/>
                            <a:ext cx="766964" cy="568036"/>
                          </a:xfrm>
                          <a:prstGeom prst="rect">
                            <a:avLst/>
                          </a:prstGeom>
                          <a:noFill/>
                          <a:ln w="9525">
                            <a:noFill/>
                            <a:miter lim="800000"/>
                            <a:headEnd/>
                            <a:tailEnd/>
                          </a:ln>
                        </pic:spPr>
                      </pic:pic>
                    </a:graphicData>
                  </a:graphic>
                </wp:anchor>
              </w:drawing>
            </w:r>
            <w:r w:rsidRPr="004A758B">
              <w:rPr>
                <w:rFonts w:asciiTheme="majorHAnsi" w:hAnsiTheme="majorHAnsi"/>
              </w:rPr>
              <w:t>Globālā pilsonība</w:t>
            </w:r>
            <w:r w:rsidR="00DF1F0A">
              <w:rPr>
                <w:rFonts w:asciiTheme="majorHAnsi" w:hAnsiTheme="majorHAnsi"/>
              </w:rPr>
              <w:t xml:space="preserve"> </w:t>
            </w:r>
            <w:r w:rsidRPr="004A758B">
              <w:rPr>
                <w:rFonts w:asciiTheme="majorHAnsi" w:hAnsiTheme="majorHAnsi"/>
                <w:b/>
              </w:rPr>
              <w:t>(</w:t>
            </w:r>
            <w:r w:rsidRPr="004A758B">
              <w:rPr>
                <w:rFonts w:asciiTheme="majorHAnsi" w:hAnsiTheme="majorHAnsi"/>
                <w:b/>
                <w:i/>
              </w:rPr>
              <w:t>Global Citizenship</w:t>
            </w:r>
            <w:r w:rsidRPr="004A758B">
              <w:rPr>
                <w:rFonts w:asciiTheme="majorHAnsi" w:hAnsiTheme="majorHAnsi"/>
                <w:b/>
              </w:rPr>
              <w:t>)</w:t>
            </w:r>
          </w:p>
          <w:p w:rsidR="00C8534B" w:rsidRPr="004A758B" w:rsidRDefault="00C8534B" w:rsidP="00C8534B">
            <w:pPr>
              <w:ind w:firstLine="0"/>
              <w:jc w:val="left"/>
              <w:rPr>
                <w:rFonts w:asciiTheme="majorHAnsi" w:hAnsiTheme="majorHAnsi"/>
                <w:b/>
              </w:rPr>
            </w:pPr>
          </w:p>
        </w:tc>
      </w:tr>
    </w:tbl>
    <w:p w:rsidR="001F5EDF" w:rsidRDefault="001F5EDF">
      <w:pPr>
        <w:spacing w:after="200" w:line="276" w:lineRule="auto"/>
        <w:ind w:firstLine="0"/>
        <w:jc w:val="left"/>
        <w:rPr>
          <w:b/>
        </w:rPr>
      </w:pPr>
    </w:p>
    <w:p w:rsidR="00A64B1C" w:rsidRDefault="00A64B1C" w:rsidP="001F5EDF">
      <w:pPr>
        <w:spacing w:after="200" w:line="276" w:lineRule="auto"/>
        <w:ind w:firstLine="0"/>
        <w:jc w:val="left"/>
        <w:rPr>
          <w:b/>
        </w:rPr>
      </w:pPr>
    </w:p>
    <w:sectPr w:rsidR="00A64B1C" w:rsidSect="00CA147C">
      <w:headerReference w:type="default" r:id="rId22"/>
      <w:pgSz w:w="12240" w:h="15840"/>
      <w:pgMar w:top="1440" w:right="1183"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CD" w:rsidRDefault="004B28CD" w:rsidP="0068116D">
      <w:r>
        <w:separator/>
      </w:r>
    </w:p>
  </w:endnote>
  <w:endnote w:type="continuationSeparator" w:id="0">
    <w:p w:rsidR="004B28CD" w:rsidRDefault="004B28CD" w:rsidP="006811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HelveticaNeueLT Com 55 Roma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CD" w:rsidRDefault="004B28CD" w:rsidP="0068116D">
      <w:r>
        <w:separator/>
      </w:r>
    </w:p>
  </w:footnote>
  <w:footnote w:type="continuationSeparator" w:id="0">
    <w:p w:rsidR="004B28CD" w:rsidRDefault="004B28CD" w:rsidP="00681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6D" w:rsidRDefault="00BB7600" w:rsidP="0068116D">
    <w:pPr>
      <w:pStyle w:val="Footer"/>
      <w:ind w:firstLine="0"/>
      <w:jc w:val="center"/>
      <w:rPr>
        <w:lang w:val="en-US"/>
      </w:rPr>
    </w:pPr>
    <w:r w:rsidRPr="00BB7600">
      <w:rPr>
        <w:noProof/>
        <w:lang w:val="en-US" w:eastAsia="en-US"/>
      </w:rPr>
      <w:pict>
        <v:shapetype id="_x0000_t32" coordsize="21600,21600" o:spt="32" o:oned="t" path="m,l21600,21600e" filled="f">
          <v:path arrowok="t" fillok="f" o:connecttype="none"/>
          <o:lock v:ext="edit" shapetype="t"/>
        </v:shapetype>
        <v:shape id="Straight Arrow Connector 14" o:spid="_x0000_s4097" type="#_x0000_t32" style="position:absolute;left:0;text-align:left;margin-left:-9.15pt;margin-top:48.05pt;width:741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"/>
      </w:pict>
    </w:r>
    <w:r w:rsidR="0068116D">
      <w:rPr>
        <w:noProof/>
        <w:lang w:bidi="lo-LA"/>
      </w:rPr>
      <w:drawing>
        <wp:inline distT="0" distB="0" distL="0" distR="0">
          <wp:extent cx="3801110" cy="68326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01110" cy="683260"/>
                  </a:xfrm>
                  <a:prstGeom prst="rect">
                    <a:avLst/>
                  </a:prstGeom>
                  <a:noFill/>
                  <a:ln w="9525">
                    <a:noFill/>
                    <a:miter lim="800000"/>
                    <a:headEnd/>
                    <a:tailEnd/>
                  </a:ln>
                </pic:spPr>
              </pic:pic>
            </a:graphicData>
          </a:graphic>
        </wp:inline>
      </w:drawing>
    </w:r>
  </w:p>
  <w:p w:rsidR="0068116D" w:rsidRPr="0068116D" w:rsidRDefault="0068116D" w:rsidP="0068116D">
    <w:pPr>
      <w:pStyle w:val="Footer"/>
      <w:ind w:firstLine="0"/>
      <w:jc w:val="center"/>
      <w:rPr>
        <w:lang w:val="en-US"/>
      </w:rPr>
    </w:pPr>
    <w:r w:rsidRPr="00157A75">
      <w:rPr>
        <w:bCs/>
        <w:sz w:val="20"/>
        <w:szCs w:val="16"/>
      </w:rPr>
      <w:t>Eiropas Sociālā fonda projekts “Inovatīva un praksē balstīta pedagogu izglītības ieguve un mentoru profesionālā pilnveide” Nr.2010/0096/1DP/1.2.1.2.3./09/IPIA/VIAA/001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4C5"/>
    <w:multiLevelType w:val="hybridMultilevel"/>
    <w:tmpl w:val="087CBB56"/>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nsid w:val="12A6115A"/>
    <w:multiLevelType w:val="hybridMultilevel"/>
    <w:tmpl w:val="C896BB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8192F73"/>
    <w:multiLevelType w:val="hybridMultilevel"/>
    <w:tmpl w:val="044C307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28225356"/>
    <w:multiLevelType w:val="hybridMultilevel"/>
    <w:tmpl w:val="64D0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9C70FC"/>
    <w:multiLevelType w:val="hybridMultilevel"/>
    <w:tmpl w:val="6F906E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37974D18"/>
    <w:multiLevelType w:val="hybridMultilevel"/>
    <w:tmpl w:val="B9A4457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43264B7B"/>
    <w:multiLevelType w:val="hybridMultilevel"/>
    <w:tmpl w:val="0AD62D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614B4353"/>
    <w:multiLevelType w:val="hybridMultilevel"/>
    <w:tmpl w:val="1E44A1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42B0A56"/>
    <w:multiLevelType w:val="hybridMultilevel"/>
    <w:tmpl w:val="A68A84B4"/>
    <w:lvl w:ilvl="0" w:tplc="4ED2578A">
      <w:start w:val="1"/>
      <w:numFmt w:val="decimal"/>
      <w:lvlText w:val="%1."/>
      <w:lvlJc w:val="left"/>
      <w:pPr>
        <w:tabs>
          <w:tab w:val="num" w:pos="720"/>
        </w:tabs>
        <w:ind w:left="720" w:hanging="360"/>
      </w:pPr>
      <w:rPr>
        <w:rFonts w:hint="default"/>
        <w:b w:val="0"/>
        <w:sz w:val="24"/>
      </w:rPr>
    </w:lvl>
    <w:lvl w:ilvl="1" w:tplc="7908B10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7810A2D"/>
    <w:multiLevelType w:val="hybridMultilevel"/>
    <w:tmpl w:val="94D2B2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65370E"/>
    <w:multiLevelType w:val="hybridMultilevel"/>
    <w:tmpl w:val="A7C6C7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77833F8A"/>
    <w:multiLevelType w:val="hybridMultilevel"/>
    <w:tmpl w:val="95FA343A"/>
    <w:lvl w:ilvl="0" w:tplc="5A0CD9E4">
      <w:start w:val="1"/>
      <w:numFmt w:val="decimal"/>
      <w:lvlText w:val="%1."/>
      <w:lvlJc w:val="left"/>
      <w:pPr>
        <w:ind w:left="975" w:hanging="97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
  </w:num>
  <w:num w:numId="2">
    <w:abstractNumId w:val="5"/>
  </w:num>
  <w:num w:numId="3">
    <w:abstractNumId w:val="10"/>
  </w:num>
  <w:num w:numId="4">
    <w:abstractNumId w:val="3"/>
  </w:num>
  <w:num w:numId="5">
    <w:abstractNumId w:val="0"/>
  </w:num>
  <w:num w:numId="6">
    <w:abstractNumId w:val="2"/>
  </w:num>
  <w:num w:numId="7">
    <w:abstractNumId w:val="6"/>
  </w:num>
  <w:num w:numId="8">
    <w:abstractNumId w:val="4"/>
  </w:num>
  <w:num w:numId="9">
    <w:abstractNumId w:val="11"/>
  </w:num>
  <w:num w:numId="10">
    <w:abstractNumId w:val="7"/>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20"/>
  <w:characterSpacingControl w:val="doNotCompress"/>
  <w:hdrShapeDefaults>
    <o:shapedefaults v:ext="edit" spidmax="9218"/>
    <o:shapelayout v:ext="edit">
      <o:idmap v:ext="edit" data="4"/>
      <o:rules v:ext="edit">
        <o:r id="V:Rule2" type="connector" idref="#Straight Arrow Connector 14"/>
      </o:rules>
    </o:shapelayout>
  </w:hdrShapeDefaults>
  <w:footnotePr>
    <w:footnote w:id="-1"/>
    <w:footnote w:id="0"/>
  </w:footnotePr>
  <w:endnotePr>
    <w:endnote w:id="-1"/>
    <w:endnote w:id="0"/>
  </w:endnotePr>
  <w:compat/>
  <w:rsids>
    <w:rsidRoot w:val="003201BF"/>
    <w:rsid w:val="00067657"/>
    <w:rsid w:val="00137B70"/>
    <w:rsid w:val="001F5EDF"/>
    <w:rsid w:val="002E084E"/>
    <w:rsid w:val="003201BF"/>
    <w:rsid w:val="00327556"/>
    <w:rsid w:val="003B1C2D"/>
    <w:rsid w:val="003C547D"/>
    <w:rsid w:val="00427DEA"/>
    <w:rsid w:val="004A758B"/>
    <w:rsid w:val="004B28CD"/>
    <w:rsid w:val="0060500C"/>
    <w:rsid w:val="00651241"/>
    <w:rsid w:val="0068116D"/>
    <w:rsid w:val="0074224E"/>
    <w:rsid w:val="007C5BBE"/>
    <w:rsid w:val="00806846"/>
    <w:rsid w:val="008F491C"/>
    <w:rsid w:val="00A64B1C"/>
    <w:rsid w:val="00A65B45"/>
    <w:rsid w:val="00B15992"/>
    <w:rsid w:val="00B4556D"/>
    <w:rsid w:val="00B47A97"/>
    <w:rsid w:val="00BA5606"/>
    <w:rsid w:val="00BB09A6"/>
    <w:rsid w:val="00BB71C5"/>
    <w:rsid w:val="00BB7600"/>
    <w:rsid w:val="00C8534B"/>
    <w:rsid w:val="00CA147C"/>
    <w:rsid w:val="00D92AD5"/>
    <w:rsid w:val="00DF1F0A"/>
    <w:rsid w:val="00E04300"/>
    <w:rsid w:val="00E443FC"/>
    <w:rsid w:val="00EB3A69"/>
    <w:rsid w:val="00EB5C5E"/>
    <w:rsid w:val="00EC4FD0"/>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F"/>
    <w:pPr>
      <w:spacing w:after="0" w:line="240" w:lineRule="auto"/>
      <w:ind w:firstLine="720"/>
      <w:jc w:val="both"/>
    </w:pPr>
    <w:rPr>
      <w:rFonts w:ascii="Times New Roman" w:eastAsia="Times New Roman" w:hAnsi="Times New Roman" w:cs="Times New Roman"/>
      <w:sz w:val="24"/>
      <w:szCs w:val="24"/>
      <w:lang w:val="lv-LV" w:eastAsia="lv-LV"/>
    </w:rPr>
  </w:style>
  <w:style w:type="paragraph" w:styleId="Heading2">
    <w:name w:val="heading 2"/>
    <w:basedOn w:val="Normal"/>
    <w:next w:val="Normal"/>
    <w:link w:val="Heading2Char"/>
    <w:qFormat/>
    <w:rsid w:val="001F5EDF"/>
    <w:pPr>
      <w:widowControl w:val="0"/>
      <w:autoSpaceDE w:val="0"/>
      <w:autoSpaceDN w:val="0"/>
      <w:adjustRightInd w:val="0"/>
      <w:ind w:left="270" w:hanging="270"/>
      <w:jc w:val="left"/>
      <w:outlineLvl w:val="1"/>
    </w:pPr>
    <w:rPr>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1BF"/>
    <w:rPr>
      <w:b/>
      <w:bCs/>
    </w:rPr>
  </w:style>
  <w:style w:type="paragraph" w:styleId="ListParagraph">
    <w:name w:val="List Paragraph"/>
    <w:basedOn w:val="Normal"/>
    <w:uiPriority w:val="34"/>
    <w:qFormat/>
    <w:rsid w:val="003201BF"/>
    <w:pPr>
      <w:ind w:left="720"/>
      <w:contextualSpacing/>
    </w:pPr>
  </w:style>
  <w:style w:type="paragraph" w:styleId="NormalWeb">
    <w:name w:val="Normal (Web)"/>
    <w:basedOn w:val="Normal"/>
    <w:uiPriority w:val="99"/>
    <w:unhideWhenUsed/>
    <w:rsid w:val="00651241"/>
    <w:pPr>
      <w:spacing w:before="100" w:beforeAutospacing="1" w:after="100" w:afterAutospacing="1"/>
      <w:ind w:firstLine="0"/>
      <w:jc w:val="left"/>
    </w:pPr>
    <w:rPr>
      <w:lang w:val="en-US" w:eastAsia="en-US"/>
    </w:rPr>
  </w:style>
  <w:style w:type="paragraph" w:styleId="Header">
    <w:name w:val="header"/>
    <w:basedOn w:val="Normal"/>
    <w:link w:val="HeaderChar"/>
    <w:uiPriority w:val="99"/>
    <w:unhideWhenUsed/>
    <w:rsid w:val="0068116D"/>
    <w:pPr>
      <w:tabs>
        <w:tab w:val="center" w:pos="4680"/>
        <w:tab w:val="right" w:pos="9360"/>
      </w:tabs>
    </w:pPr>
  </w:style>
  <w:style w:type="character" w:customStyle="1" w:styleId="HeaderChar">
    <w:name w:val="Header Char"/>
    <w:basedOn w:val="DefaultParagraphFont"/>
    <w:link w:val="Header"/>
    <w:uiPriority w:val="99"/>
    <w:rsid w:val="0068116D"/>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68116D"/>
    <w:pPr>
      <w:tabs>
        <w:tab w:val="center" w:pos="4680"/>
        <w:tab w:val="right" w:pos="9360"/>
      </w:tabs>
    </w:pPr>
  </w:style>
  <w:style w:type="character" w:customStyle="1" w:styleId="FooterChar">
    <w:name w:val="Footer Char"/>
    <w:basedOn w:val="DefaultParagraphFont"/>
    <w:link w:val="Footer"/>
    <w:uiPriority w:val="99"/>
    <w:rsid w:val="0068116D"/>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68116D"/>
    <w:rPr>
      <w:rFonts w:ascii="Tahoma" w:hAnsi="Tahoma" w:cs="Tahoma"/>
      <w:sz w:val="16"/>
      <w:szCs w:val="16"/>
    </w:rPr>
  </w:style>
  <w:style w:type="character" w:customStyle="1" w:styleId="BalloonTextChar">
    <w:name w:val="Balloon Text Char"/>
    <w:basedOn w:val="DefaultParagraphFont"/>
    <w:link w:val="BalloonText"/>
    <w:uiPriority w:val="99"/>
    <w:semiHidden/>
    <w:rsid w:val="0068116D"/>
    <w:rPr>
      <w:rFonts w:ascii="Tahoma" w:eastAsia="Times New Roman" w:hAnsi="Tahoma" w:cs="Tahoma"/>
      <w:sz w:val="16"/>
      <w:szCs w:val="16"/>
      <w:lang w:val="lv-LV" w:eastAsia="lv-LV"/>
    </w:rPr>
  </w:style>
  <w:style w:type="character" w:styleId="Hyperlink">
    <w:name w:val="Hyperlink"/>
    <w:basedOn w:val="DefaultParagraphFont"/>
    <w:rsid w:val="00067657"/>
    <w:rPr>
      <w:color w:val="0000FF"/>
      <w:u w:val="single"/>
    </w:rPr>
  </w:style>
  <w:style w:type="character" w:styleId="HTMLCite">
    <w:name w:val="HTML Cite"/>
    <w:basedOn w:val="DefaultParagraphFont"/>
    <w:uiPriority w:val="99"/>
    <w:semiHidden/>
    <w:unhideWhenUsed/>
    <w:rsid w:val="00067657"/>
    <w:rPr>
      <w:i/>
      <w:iCs/>
    </w:rPr>
  </w:style>
  <w:style w:type="character" w:customStyle="1" w:styleId="A1">
    <w:name w:val="A1"/>
    <w:uiPriority w:val="99"/>
    <w:rsid w:val="00067657"/>
    <w:rPr>
      <w:rFonts w:cs="HelveticaNeueLT Com 55 Roman"/>
      <w:b/>
      <w:bCs/>
      <w:color w:val="000000"/>
      <w:sz w:val="48"/>
      <w:szCs w:val="48"/>
    </w:rPr>
  </w:style>
  <w:style w:type="table" w:styleId="TableGrid">
    <w:name w:val="Table Grid"/>
    <w:basedOn w:val="TableNormal"/>
    <w:uiPriority w:val="59"/>
    <w:rsid w:val="00C85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534B"/>
    <w:rPr>
      <w:sz w:val="16"/>
      <w:szCs w:val="16"/>
    </w:rPr>
  </w:style>
  <w:style w:type="paragraph" w:styleId="CommentText">
    <w:name w:val="annotation text"/>
    <w:basedOn w:val="Normal"/>
    <w:link w:val="CommentTextChar"/>
    <w:uiPriority w:val="99"/>
    <w:semiHidden/>
    <w:unhideWhenUsed/>
    <w:rsid w:val="00C8534B"/>
    <w:rPr>
      <w:sz w:val="20"/>
      <w:szCs w:val="20"/>
    </w:rPr>
  </w:style>
  <w:style w:type="character" w:customStyle="1" w:styleId="CommentTextChar">
    <w:name w:val="Comment Text Char"/>
    <w:basedOn w:val="DefaultParagraphFont"/>
    <w:link w:val="CommentText"/>
    <w:uiPriority w:val="99"/>
    <w:semiHidden/>
    <w:rsid w:val="00C8534B"/>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C8534B"/>
    <w:rPr>
      <w:b/>
      <w:bCs/>
    </w:rPr>
  </w:style>
  <w:style w:type="character" w:customStyle="1" w:styleId="CommentSubjectChar">
    <w:name w:val="Comment Subject Char"/>
    <w:basedOn w:val="CommentTextChar"/>
    <w:link w:val="CommentSubject"/>
    <w:uiPriority w:val="99"/>
    <w:semiHidden/>
    <w:rsid w:val="00C8534B"/>
    <w:rPr>
      <w:b/>
      <w:bCs/>
    </w:rPr>
  </w:style>
  <w:style w:type="character" w:customStyle="1" w:styleId="Heading2Char">
    <w:name w:val="Heading 2 Char"/>
    <w:basedOn w:val="DefaultParagraphFont"/>
    <w:link w:val="Heading2"/>
    <w:rsid w:val="001F5EDF"/>
    <w:rPr>
      <w:rFonts w:ascii="Times New Roman" w:eastAsia="Times New Roman" w:hAnsi="Times New Roman" w:cs="Times New Roman"/>
      <w:sz w:val="32"/>
      <w:szCs w:val="32"/>
      <w:lang w:val="lv-LV"/>
    </w:rPr>
  </w:style>
  <w:style w:type="paragraph" w:styleId="BodyText">
    <w:name w:val="Body Text"/>
    <w:basedOn w:val="Normal"/>
    <w:link w:val="BodyTextChar"/>
    <w:rsid w:val="001F5EDF"/>
    <w:pPr>
      <w:spacing w:after="120"/>
      <w:ind w:firstLine="0"/>
      <w:jc w:val="left"/>
    </w:pPr>
  </w:style>
  <w:style w:type="character" w:customStyle="1" w:styleId="BodyTextChar">
    <w:name w:val="Body Text Char"/>
    <w:basedOn w:val="DefaultParagraphFont"/>
    <w:link w:val="BodyText"/>
    <w:rsid w:val="001F5EDF"/>
    <w:rPr>
      <w:rFonts w:ascii="Times New Roman" w:eastAsia="Times New Roman" w:hAnsi="Times New Roman" w:cs="Times New Roman"/>
      <w:sz w:val="24"/>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BF"/>
    <w:pPr>
      <w:spacing w:after="0" w:line="240" w:lineRule="auto"/>
      <w:ind w:firstLine="720"/>
      <w:jc w:val="both"/>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01BF"/>
    <w:rPr>
      <w:b/>
      <w:bCs/>
    </w:rPr>
  </w:style>
  <w:style w:type="paragraph" w:styleId="ListParagraph">
    <w:name w:val="List Paragraph"/>
    <w:basedOn w:val="Normal"/>
    <w:uiPriority w:val="34"/>
    <w:qFormat/>
    <w:rsid w:val="003201BF"/>
    <w:pPr>
      <w:ind w:left="720"/>
      <w:contextualSpacing/>
    </w:pPr>
  </w:style>
  <w:style w:type="paragraph" w:styleId="NormalWeb">
    <w:name w:val="Normal (Web)"/>
    <w:basedOn w:val="Normal"/>
    <w:uiPriority w:val="99"/>
    <w:unhideWhenUsed/>
    <w:rsid w:val="00651241"/>
    <w:pPr>
      <w:spacing w:before="100" w:beforeAutospacing="1" w:after="100" w:afterAutospacing="1"/>
      <w:ind w:firstLine="0"/>
      <w:jc w:val="left"/>
    </w:pPr>
    <w:rPr>
      <w:lang w:val="en-US" w:eastAsia="en-US"/>
    </w:rPr>
  </w:style>
  <w:style w:type="paragraph" w:styleId="Header">
    <w:name w:val="header"/>
    <w:basedOn w:val="Normal"/>
    <w:link w:val="HeaderChar"/>
    <w:uiPriority w:val="99"/>
    <w:unhideWhenUsed/>
    <w:rsid w:val="0068116D"/>
    <w:pPr>
      <w:tabs>
        <w:tab w:val="center" w:pos="4680"/>
        <w:tab w:val="right" w:pos="9360"/>
      </w:tabs>
    </w:pPr>
  </w:style>
  <w:style w:type="character" w:customStyle="1" w:styleId="HeaderChar">
    <w:name w:val="Header Char"/>
    <w:basedOn w:val="DefaultParagraphFont"/>
    <w:link w:val="Header"/>
    <w:uiPriority w:val="99"/>
    <w:rsid w:val="0068116D"/>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68116D"/>
    <w:pPr>
      <w:tabs>
        <w:tab w:val="center" w:pos="4680"/>
        <w:tab w:val="right" w:pos="9360"/>
      </w:tabs>
    </w:pPr>
  </w:style>
  <w:style w:type="character" w:customStyle="1" w:styleId="FooterChar">
    <w:name w:val="Footer Char"/>
    <w:basedOn w:val="DefaultParagraphFont"/>
    <w:link w:val="Footer"/>
    <w:uiPriority w:val="99"/>
    <w:rsid w:val="0068116D"/>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68116D"/>
    <w:rPr>
      <w:rFonts w:ascii="Tahoma" w:hAnsi="Tahoma" w:cs="Tahoma"/>
      <w:sz w:val="16"/>
      <w:szCs w:val="16"/>
    </w:rPr>
  </w:style>
  <w:style w:type="character" w:customStyle="1" w:styleId="BalloonTextChar">
    <w:name w:val="Balloon Text Char"/>
    <w:basedOn w:val="DefaultParagraphFont"/>
    <w:link w:val="BalloonText"/>
    <w:uiPriority w:val="99"/>
    <w:semiHidden/>
    <w:rsid w:val="0068116D"/>
    <w:rPr>
      <w:rFonts w:ascii="Tahoma" w:eastAsia="Times New Roman" w:hAnsi="Tahoma" w:cs="Tahoma"/>
      <w:sz w:val="16"/>
      <w:szCs w:val="16"/>
      <w:lang w:val="lv-LV" w:eastAsia="lv-LV"/>
    </w:rPr>
  </w:style>
</w:styles>
</file>

<file path=word/webSettings.xml><?xml version="1.0" encoding="utf-8"?>
<w:webSettings xmlns:r="http://schemas.openxmlformats.org/officeDocument/2006/relationships" xmlns:w="http://schemas.openxmlformats.org/wordprocessingml/2006/main">
  <w:divs>
    <w:div w:id="14236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wmf"/><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diagramData" Target="diagrams/data1.xml"/><Relationship Id="rId12" Type="http://schemas.openxmlformats.org/officeDocument/2006/relationships/hyperlink" Target="http://www.teachernet.gov.uk/sustainableschools"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2.wmf"/><Relationship Id="rId22" Type="http://schemas.openxmlformats.org/officeDocument/2006/relationships/header" Target="header1.xml"/><Relationship Id="rId3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0.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6A0D90-B8DF-4A39-B988-06FDFA936F86}"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lv-LV"/>
        </a:p>
      </dgm:t>
    </dgm:pt>
    <dgm:pt modelId="{A6203724-8DDF-4EBA-B1D7-41C0B1650ED9}">
      <dgm:prSet phldrT="[Text]"/>
      <dgm:spPr/>
      <dgm:t>
        <a:bodyPr/>
        <a:lstStyle/>
        <a:p>
          <a:r>
            <a:rPr lang="lv-LV"/>
            <a:t>pārtika un dzeramais</a:t>
          </a:r>
        </a:p>
      </dgm:t>
    </dgm:pt>
    <dgm:pt modelId="{03BABBA5-5545-4D4B-A4C8-04168117C373}" type="parTrans" cxnId="{0F934142-2AB5-4836-BFF2-6EA11725783B}">
      <dgm:prSet/>
      <dgm:spPr/>
      <dgm:t>
        <a:bodyPr/>
        <a:lstStyle/>
        <a:p>
          <a:endParaRPr lang="lv-LV"/>
        </a:p>
      </dgm:t>
    </dgm:pt>
    <dgm:pt modelId="{B386B6A7-9B57-4CC0-A322-A73DFAEAD2FD}" type="sibTrans" cxnId="{0F934142-2AB5-4836-BFF2-6EA11725783B}">
      <dgm:prSet/>
      <dgm:spPr/>
      <dgm:t>
        <a:bodyPr/>
        <a:lstStyle/>
        <a:p>
          <a:endParaRPr lang="lv-LV"/>
        </a:p>
      </dgm:t>
    </dgm:pt>
    <dgm:pt modelId="{A7617005-E096-43EA-8B77-2DC0121638D9}">
      <dgm:prSet phldrT="[Text]"/>
      <dgm:spPr/>
      <dgm:t>
        <a:bodyPr/>
        <a:lstStyle/>
        <a:p>
          <a:r>
            <a:rPr lang="lv-LV"/>
            <a:t>enerģija un ūdens</a:t>
          </a:r>
        </a:p>
      </dgm:t>
    </dgm:pt>
    <dgm:pt modelId="{2E724010-FBD1-488D-AC42-62971F39C4E1}" type="parTrans" cxnId="{F53B28FA-1564-4256-A4C2-F61D005325FF}">
      <dgm:prSet/>
      <dgm:spPr/>
      <dgm:t>
        <a:bodyPr/>
        <a:lstStyle/>
        <a:p>
          <a:endParaRPr lang="lv-LV"/>
        </a:p>
      </dgm:t>
    </dgm:pt>
    <dgm:pt modelId="{EFB37493-A9E9-4F6F-AF8F-B686C1FA0DD6}" type="sibTrans" cxnId="{F53B28FA-1564-4256-A4C2-F61D005325FF}">
      <dgm:prSet/>
      <dgm:spPr/>
      <dgm:t>
        <a:bodyPr/>
        <a:lstStyle/>
        <a:p>
          <a:endParaRPr lang="lv-LV"/>
        </a:p>
      </dgm:t>
    </dgm:pt>
    <dgm:pt modelId="{2B3820D4-C8D0-46AB-8DAB-78B4C4216ED8}">
      <dgm:prSet phldrT="[Text]"/>
      <dgm:spPr/>
      <dgm:t>
        <a:bodyPr/>
        <a:lstStyle/>
        <a:p>
          <a:r>
            <a:rPr lang="lv-LV"/>
            <a:t>pārvietošanās un satiksme</a:t>
          </a:r>
        </a:p>
      </dgm:t>
    </dgm:pt>
    <dgm:pt modelId="{F3D4D220-D844-45D4-AF95-6AAE358F2632}" type="parTrans" cxnId="{5F2B6FF1-79BC-410A-ABF0-53D5637BEE27}">
      <dgm:prSet/>
      <dgm:spPr/>
      <dgm:t>
        <a:bodyPr/>
        <a:lstStyle/>
        <a:p>
          <a:endParaRPr lang="lv-LV"/>
        </a:p>
      </dgm:t>
    </dgm:pt>
    <dgm:pt modelId="{D30C1F04-090B-4A02-B054-9CAFDEB00761}" type="sibTrans" cxnId="{5F2B6FF1-79BC-410A-ABF0-53D5637BEE27}">
      <dgm:prSet/>
      <dgm:spPr/>
      <dgm:t>
        <a:bodyPr/>
        <a:lstStyle/>
        <a:p>
          <a:endParaRPr lang="lv-LV"/>
        </a:p>
      </dgm:t>
    </dgm:pt>
    <dgm:pt modelId="{203FE41B-407A-44A4-90A5-7DDE52EF64F3}">
      <dgm:prSet phldrT="[Text]"/>
      <dgm:spPr/>
      <dgm:t>
        <a:bodyPr/>
        <a:lstStyle/>
        <a:p>
          <a:r>
            <a:rPr lang="lv-LV"/>
            <a:t>patēriņšun attkritumi</a:t>
          </a:r>
        </a:p>
      </dgm:t>
    </dgm:pt>
    <dgm:pt modelId="{D1824C6C-6188-47A4-892E-7ECFFC06C5F7}" type="parTrans" cxnId="{0D599DC4-63E4-482B-A252-167A9EE84E9A}">
      <dgm:prSet/>
      <dgm:spPr/>
      <dgm:t>
        <a:bodyPr/>
        <a:lstStyle/>
        <a:p>
          <a:endParaRPr lang="lv-LV"/>
        </a:p>
      </dgm:t>
    </dgm:pt>
    <dgm:pt modelId="{612E3640-2E9A-42F1-8ADD-DFADB7FD2543}" type="sibTrans" cxnId="{0D599DC4-63E4-482B-A252-167A9EE84E9A}">
      <dgm:prSet/>
      <dgm:spPr/>
      <dgm:t>
        <a:bodyPr/>
        <a:lstStyle/>
        <a:p>
          <a:endParaRPr lang="lv-LV"/>
        </a:p>
      </dgm:t>
    </dgm:pt>
    <dgm:pt modelId="{177C25F4-A875-49AD-9007-46E6D8739877}">
      <dgm:prSet phldrT="[Text]"/>
      <dgm:spPr/>
      <dgm:t>
        <a:bodyPr/>
        <a:lstStyle/>
        <a:p>
          <a:r>
            <a:rPr lang="lv-LV"/>
            <a:t>ēkas un zeme</a:t>
          </a:r>
        </a:p>
      </dgm:t>
    </dgm:pt>
    <dgm:pt modelId="{AF1D068A-6FFB-4BD0-9DBD-60CB31C1E3B6}" type="parTrans" cxnId="{EF3318EE-810C-4DDD-B458-D1C366973522}">
      <dgm:prSet/>
      <dgm:spPr/>
      <dgm:t>
        <a:bodyPr/>
        <a:lstStyle/>
        <a:p>
          <a:endParaRPr lang="lv-LV"/>
        </a:p>
      </dgm:t>
    </dgm:pt>
    <dgm:pt modelId="{AAD5C6E3-A154-49EE-B5B0-C7CA7B93359D}" type="sibTrans" cxnId="{EF3318EE-810C-4DDD-B458-D1C366973522}">
      <dgm:prSet/>
      <dgm:spPr/>
      <dgm:t>
        <a:bodyPr/>
        <a:lstStyle/>
        <a:p>
          <a:endParaRPr lang="lv-LV"/>
        </a:p>
      </dgm:t>
    </dgm:pt>
    <dgm:pt modelId="{FA355241-7E74-43F8-BB84-E64454F079BE}">
      <dgm:prSet phldrT="[Text]"/>
      <dgm:spPr/>
      <dgm:t>
        <a:bodyPr/>
        <a:lstStyle/>
        <a:p>
          <a:r>
            <a:rPr lang="lv-LV"/>
            <a:t>iekļaušanās un līdzdalība</a:t>
          </a:r>
        </a:p>
      </dgm:t>
    </dgm:pt>
    <dgm:pt modelId="{D5BF9CB1-35FB-4ABC-B1F2-DF115635867E}" type="parTrans" cxnId="{1A48EDB6-797F-435B-A2A7-6A2B667C4CDF}">
      <dgm:prSet/>
      <dgm:spPr/>
      <dgm:t>
        <a:bodyPr/>
        <a:lstStyle/>
        <a:p>
          <a:endParaRPr lang="lv-LV"/>
        </a:p>
      </dgm:t>
    </dgm:pt>
    <dgm:pt modelId="{A2F45E3A-376F-424B-9969-F7175CF626A2}" type="sibTrans" cxnId="{1A48EDB6-797F-435B-A2A7-6A2B667C4CDF}">
      <dgm:prSet/>
      <dgm:spPr/>
      <dgm:t>
        <a:bodyPr/>
        <a:lstStyle/>
        <a:p>
          <a:endParaRPr lang="lv-LV"/>
        </a:p>
      </dgm:t>
    </dgm:pt>
    <dgm:pt modelId="{B689163C-50C2-4AAC-B6B3-1DA636C7D14F}">
      <dgm:prSet phldrT="[Text]"/>
      <dgm:spPr/>
      <dgm:t>
        <a:bodyPr/>
        <a:lstStyle/>
        <a:p>
          <a:r>
            <a:rPr lang="lv-LV"/>
            <a:t>vietējā labklājība</a:t>
          </a:r>
        </a:p>
      </dgm:t>
    </dgm:pt>
    <dgm:pt modelId="{7F257523-6D46-4701-8F9D-F40897229017}" type="parTrans" cxnId="{237398EE-A4D3-4545-B31D-7A2BD26409F9}">
      <dgm:prSet/>
      <dgm:spPr/>
      <dgm:t>
        <a:bodyPr/>
        <a:lstStyle/>
        <a:p>
          <a:endParaRPr lang="lv-LV"/>
        </a:p>
      </dgm:t>
    </dgm:pt>
    <dgm:pt modelId="{8873988C-C0BA-4414-8282-1F6D81D60F0B}" type="sibTrans" cxnId="{237398EE-A4D3-4545-B31D-7A2BD26409F9}">
      <dgm:prSet/>
      <dgm:spPr/>
      <dgm:t>
        <a:bodyPr/>
        <a:lstStyle/>
        <a:p>
          <a:endParaRPr lang="lv-LV"/>
        </a:p>
      </dgm:t>
    </dgm:pt>
    <dgm:pt modelId="{F0846195-A388-4E47-B872-BAB8DBBFA153}">
      <dgm:prSet phldrT="[Text]"/>
      <dgm:spPr/>
      <dgm:t>
        <a:bodyPr/>
        <a:lstStyle/>
        <a:p>
          <a:r>
            <a:rPr lang="lv-LV"/>
            <a:t>globālā pilsonība</a:t>
          </a:r>
        </a:p>
      </dgm:t>
    </dgm:pt>
    <dgm:pt modelId="{C2125C97-48D5-4A39-B60E-75917E3C9632}" type="parTrans" cxnId="{AB3D5198-94F1-4ECB-A861-689FE8E47E5C}">
      <dgm:prSet/>
      <dgm:spPr/>
      <dgm:t>
        <a:bodyPr/>
        <a:lstStyle/>
        <a:p>
          <a:endParaRPr lang="lv-LV"/>
        </a:p>
      </dgm:t>
    </dgm:pt>
    <dgm:pt modelId="{1BE81F9B-6AA5-4156-9906-34BE915C702C}" type="sibTrans" cxnId="{AB3D5198-94F1-4ECB-A861-689FE8E47E5C}">
      <dgm:prSet/>
      <dgm:spPr/>
      <dgm:t>
        <a:bodyPr/>
        <a:lstStyle/>
        <a:p>
          <a:endParaRPr lang="lv-LV"/>
        </a:p>
      </dgm:t>
    </dgm:pt>
    <dgm:pt modelId="{70554C31-C079-446D-B252-5AC3E8921C07}" type="pres">
      <dgm:prSet presAssocID="{706A0D90-B8DF-4A39-B988-06FDFA936F86}" presName="cycle" presStyleCnt="0">
        <dgm:presLayoutVars>
          <dgm:dir/>
          <dgm:resizeHandles val="exact"/>
        </dgm:presLayoutVars>
      </dgm:prSet>
      <dgm:spPr/>
      <dgm:t>
        <a:bodyPr/>
        <a:lstStyle/>
        <a:p>
          <a:endParaRPr lang="lv-LV"/>
        </a:p>
      </dgm:t>
    </dgm:pt>
    <dgm:pt modelId="{C6DFD509-EE2B-4B2B-A63A-E382DF01A0BA}" type="pres">
      <dgm:prSet presAssocID="{A6203724-8DDF-4EBA-B1D7-41C0B1650ED9}" presName="node" presStyleLbl="node1" presStyleIdx="0" presStyleCnt="8">
        <dgm:presLayoutVars>
          <dgm:bulletEnabled val="1"/>
        </dgm:presLayoutVars>
      </dgm:prSet>
      <dgm:spPr/>
      <dgm:t>
        <a:bodyPr/>
        <a:lstStyle/>
        <a:p>
          <a:endParaRPr lang="lv-LV"/>
        </a:p>
      </dgm:t>
    </dgm:pt>
    <dgm:pt modelId="{27EFB670-A708-4683-BF13-6D9544EA6428}" type="pres">
      <dgm:prSet presAssocID="{A6203724-8DDF-4EBA-B1D7-41C0B1650ED9}" presName="spNode" presStyleCnt="0"/>
      <dgm:spPr/>
    </dgm:pt>
    <dgm:pt modelId="{EFBAEB3F-246C-45C9-9C3A-E4874B7DB6D0}" type="pres">
      <dgm:prSet presAssocID="{B386B6A7-9B57-4CC0-A322-A73DFAEAD2FD}" presName="sibTrans" presStyleLbl="sibTrans1D1" presStyleIdx="0" presStyleCnt="8"/>
      <dgm:spPr/>
      <dgm:t>
        <a:bodyPr/>
        <a:lstStyle/>
        <a:p>
          <a:endParaRPr lang="lv-LV"/>
        </a:p>
      </dgm:t>
    </dgm:pt>
    <dgm:pt modelId="{3632DCE0-519D-41AF-BD40-2034F0BBD763}" type="pres">
      <dgm:prSet presAssocID="{A7617005-E096-43EA-8B77-2DC0121638D9}" presName="node" presStyleLbl="node1" presStyleIdx="1" presStyleCnt="8">
        <dgm:presLayoutVars>
          <dgm:bulletEnabled val="1"/>
        </dgm:presLayoutVars>
      </dgm:prSet>
      <dgm:spPr/>
      <dgm:t>
        <a:bodyPr/>
        <a:lstStyle/>
        <a:p>
          <a:endParaRPr lang="lv-LV"/>
        </a:p>
      </dgm:t>
    </dgm:pt>
    <dgm:pt modelId="{E6126E36-30B8-4327-8E13-3932377A853B}" type="pres">
      <dgm:prSet presAssocID="{A7617005-E096-43EA-8B77-2DC0121638D9}" presName="spNode" presStyleCnt="0"/>
      <dgm:spPr/>
    </dgm:pt>
    <dgm:pt modelId="{75A42A11-C529-479B-AAAE-E2648014EB8C}" type="pres">
      <dgm:prSet presAssocID="{EFB37493-A9E9-4F6F-AF8F-B686C1FA0DD6}" presName="sibTrans" presStyleLbl="sibTrans1D1" presStyleIdx="1" presStyleCnt="8"/>
      <dgm:spPr/>
      <dgm:t>
        <a:bodyPr/>
        <a:lstStyle/>
        <a:p>
          <a:endParaRPr lang="lv-LV"/>
        </a:p>
      </dgm:t>
    </dgm:pt>
    <dgm:pt modelId="{F71BEDF7-DF48-4EE1-91C9-15B5A8CD8B6F}" type="pres">
      <dgm:prSet presAssocID="{2B3820D4-C8D0-46AB-8DAB-78B4C4216ED8}" presName="node" presStyleLbl="node1" presStyleIdx="2" presStyleCnt="8">
        <dgm:presLayoutVars>
          <dgm:bulletEnabled val="1"/>
        </dgm:presLayoutVars>
      </dgm:prSet>
      <dgm:spPr/>
      <dgm:t>
        <a:bodyPr/>
        <a:lstStyle/>
        <a:p>
          <a:endParaRPr lang="lv-LV"/>
        </a:p>
      </dgm:t>
    </dgm:pt>
    <dgm:pt modelId="{D5F51EBC-9F99-465D-B903-D84E4CDB344F}" type="pres">
      <dgm:prSet presAssocID="{2B3820D4-C8D0-46AB-8DAB-78B4C4216ED8}" presName="spNode" presStyleCnt="0"/>
      <dgm:spPr/>
    </dgm:pt>
    <dgm:pt modelId="{D537E0E0-2463-4093-8626-3AD148CDB39B}" type="pres">
      <dgm:prSet presAssocID="{D30C1F04-090B-4A02-B054-9CAFDEB00761}" presName="sibTrans" presStyleLbl="sibTrans1D1" presStyleIdx="2" presStyleCnt="8"/>
      <dgm:spPr/>
      <dgm:t>
        <a:bodyPr/>
        <a:lstStyle/>
        <a:p>
          <a:endParaRPr lang="lv-LV"/>
        </a:p>
      </dgm:t>
    </dgm:pt>
    <dgm:pt modelId="{6B9F0439-4D72-453B-9B81-31031CFB3B22}" type="pres">
      <dgm:prSet presAssocID="{203FE41B-407A-44A4-90A5-7DDE52EF64F3}" presName="node" presStyleLbl="node1" presStyleIdx="3" presStyleCnt="8">
        <dgm:presLayoutVars>
          <dgm:bulletEnabled val="1"/>
        </dgm:presLayoutVars>
      </dgm:prSet>
      <dgm:spPr/>
      <dgm:t>
        <a:bodyPr/>
        <a:lstStyle/>
        <a:p>
          <a:endParaRPr lang="lv-LV"/>
        </a:p>
      </dgm:t>
    </dgm:pt>
    <dgm:pt modelId="{BE842A62-F95A-45B2-A3D9-0B21E9E3E07B}" type="pres">
      <dgm:prSet presAssocID="{203FE41B-407A-44A4-90A5-7DDE52EF64F3}" presName="spNode" presStyleCnt="0"/>
      <dgm:spPr/>
    </dgm:pt>
    <dgm:pt modelId="{B852D1D8-1623-44D3-B1F1-CE901CED8E3D}" type="pres">
      <dgm:prSet presAssocID="{612E3640-2E9A-42F1-8ADD-DFADB7FD2543}" presName="sibTrans" presStyleLbl="sibTrans1D1" presStyleIdx="3" presStyleCnt="8"/>
      <dgm:spPr/>
      <dgm:t>
        <a:bodyPr/>
        <a:lstStyle/>
        <a:p>
          <a:endParaRPr lang="lv-LV"/>
        </a:p>
      </dgm:t>
    </dgm:pt>
    <dgm:pt modelId="{9049AC31-5B60-43DE-BB2E-BAAD66B9146F}" type="pres">
      <dgm:prSet presAssocID="{177C25F4-A875-49AD-9007-46E6D8739877}" presName="node" presStyleLbl="node1" presStyleIdx="4" presStyleCnt="8">
        <dgm:presLayoutVars>
          <dgm:bulletEnabled val="1"/>
        </dgm:presLayoutVars>
      </dgm:prSet>
      <dgm:spPr/>
      <dgm:t>
        <a:bodyPr/>
        <a:lstStyle/>
        <a:p>
          <a:endParaRPr lang="lv-LV"/>
        </a:p>
      </dgm:t>
    </dgm:pt>
    <dgm:pt modelId="{1A0DD79B-CBE9-48FA-BCDE-C1AA3F56D271}" type="pres">
      <dgm:prSet presAssocID="{177C25F4-A875-49AD-9007-46E6D8739877}" presName="spNode" presStyleCnt="0"/>
      <dgm:spPr/>
    </dgm:pt>
    <dgm:pt modelId="{A52B8C34-004F-4FE8-9DA0-3C1191771F98}" type="pres">
      <dgm:prSet presAssocID="{AAD5C6E3-A154-49EE-B5B0-C7CA7B93359D}" presName="sibTrans" presStyleLbl="sibTrans1D1" presStyleIdx="4" presStyleCnt="8"/>
      <dgm:spPr/>
      <dgm:t>
        <a:bodyPr/>
        <a:lstStyle/>
        <a:p>
          <a:endParaRPr lang="lv-LV"/>
        </a:p>
      </dgm:t>
    </dgm:pt>
    <dgm:pt modelId="{074E72F0-C7F8-4C39-ACE1-C66DE730A13C}" type="pres">
      <dgm:prSet presAssocID="{FA355241-7E74-43F8-BB84-E64454F079BE}" presName="node" presStyleLbl="node1" presStyleIdx="5" presStyleCnt="8">
        <dgm:presLayoutVars>
          <dgm:bulletEnabled val="1"/>
        </dgm:presLayoutVars>
      </dgm:prSet>
      <dgm:spPr/>
      <dgm:t>
        <a:bodyPr/>
        <a:lstStyle/>
        <a:p>
          <a:endParaRPr lang="lv-LV"/>
        </a:p>
      </dgm:t>
    </dgm:pt>
    <dgm:pt modelId="{85321ACD-7A66-4763-9063-12CE3798A662}" type="pres">
      <dgm:prSet presAssocID="{FA355241-7E74-43F8-BB84-E64454F079BE}" presName="spNode" presStyleCnt="0"/>
      <dgm:spPr/>
    </dgm:pt>
    <dgm:pt modelId="{D37D48F2-1E42-40D3-AF8A-5323D96A8847}" type="pres">
      <dgm:prSet presAssocID="{A2F45E3A-376F-424B-9969-F7175CF626A2}" presName="sibTrans" presStyleLbl="sibTrans1D1" presStyleIdx="5" presStyleCnt="8"/>
      <dgm:spPr/>
      <dgm:t>
        <a:bodyPr/>
        <a:lstStyle/>
        <a:p>
          <a:endParaRPr lang="lv-LV"/>
        </a:p>
      </dgm:t>
    </dgm:pt>
    <dgm:pt modelId="{79FED72A-84B9-4A2A-A4F1-445A5C1B9CEF}" type="pres">
      <dgm:prSet presAssocID="{B689163C-50C2-4AAC-B6B3-1DA636C7D14F}" presName="node" presStyleLbl="node1" presStyleIdx="6" presStyleCnt="8">
        <dgm:presLayoutVars>
          <dgm:bulletEnabled val="1"/>
        </dgm:presLayoutVars>
      </dgm:prSet>
      <dgm:spPr/>
      <dgm:t>
        <a:bodyPr/>
        <a:lstStyle/>
        <a:p>
          <a:endParaRPr lang="lv-LV"/>
        </a:p>
      </dgm:t>
    </dgm:pt>
    <dgm:pt modelId="{3902BCD1-DD61-48F9-9A26-8EAC7D20A7AA}" type="pres">
      <dgm:prSet presAssocID="{B689163C-50C2-4AAC-B6B3-1DA636C7D14F}" presName="spNode" presStyleCnt="0"/>
      <dgm:spPr/>
    </dgm:pt>
    <dgm:pt modelId="{73028A55-66AA-40B4-8531-0D662882F30E}" type="pres">
      <dgm:prSet presAssocID="{8873988C-C0BA-4414-8282-1F6D81D60F0B}" presName="sibTrans" presStyleLbl="sibTrans1D1" presStyleIdx="6" presStyleCnt="8"/>
      <dgm:spPr/>
      <dgm:t>
        <a:bodyPr/>
        <a:lstStyle/>
        <a:p>
          <a:endParaRPr lang="lv-LV"/>
        </a:p>
      </dgm:t>
    </dgm:pt>
    <dgm:pt modelId="{FB925EA6-7620-444A-9696-C2C3AD127697}" type="pres">
      <dgm:prSet presAssocID="{F0846195-A388-4E47-B872-BAB8DBBFA153}" presName="node" presStyleLbl="node1" presStyleIdx="7" presStyleCnt="8">
        <dgm:presLayoutVars>
          <dgm:bulletEnabled val="1"/>
        </dgm:presLayoutVars>
      </dgm:prSet>
      <dgm:spPr/>
      <dgm:t>
        <a:bodyPr/>
        <a:lstStyle/>
        <a:p>
          <a:endParaRPr lang="lv-LV"/>
        </a:p>
      </dgm:t>
    </dgm:pt>
    <dgm:pt modelId="{9F171665-BB8D-4F24-B5B9-434EC1BADC67}" type="pres">
      <dgm:prSet presAssocID="{F0846195-A388-4E47-B872-BAB8DBBFA153}" presName="spNode" presStyleCnt="0"/>
      <dgm:spPr/>
    </dgm:pt>
    <dgm:pt modelId="{D6B986F6-AE4B-4C82-9F12-B9DC25E50288}" type="pres">
      <dgm:prSet presAssocID="{1BE81F9B-6AA5-4156-9906-34BE915C702C}" presName="sibTrans" presStyleLbl="sibTrans1D1" presStyleIdx="7" presStyleCnt="8"/>
      <dgm:spPr/>
      <dgm:t>
        <a:bodyPr/>
        <a:lstStyle/>
        <a:p>
          <a:endParaRPr lang="lv-LV"/>
        </a:p>
      </dgm:t>
    </dgm:pt>
  </dgm:ptLst>
  <dgm:cxnLst>
    <dgm:cxn modelId="{AB3D5198-94F1-4ECB-A861-689FE8E47E5C}" srcId="{706A0D90-B8DF-4A39-B988-06FDFA936F86}" destId="{F0846195-A388-4E47-B872-BAB8DBBFA153}" srcOrd="7" destOrd="0" parTransId="{C2125C97-48D5-4A39-B60E-75917E3C9632}" sibTransId="{1BE81F9B-6AA5-4156-9906-34BE915C702C}"/>
    <dgm:cxn modelId="{4948B286-E1AC-4F0F-9322-58DB11CB1907}" type="presOf" srcId="{D30C1F04-090B-4A02-B054-9CAFDEB00761}" destId="{D537E0E0-2463-4093-8626-3AD148CDB39B}" srcOrd="0" destOrd="0" presId="urn:microsoft.com/office/officeart/2005/8/layout/cycle5"/>
    <dgm:cxn modelId="{3DC7BAA0-183C-46C5-A59B-7F25F546C20B}" type="presOf" srcId="{612E3640-2E9A-42F1-8ADD-DFADB7FD2543}" destId="{B852D1D8-1623-44D3-B1F1-CE901CED8E3D}" srcOrd="0" destOrd="0" presId="urn:microsoft.com/office/officeart/2005/8/layout/cycle5"/>
    <dgm:cxn modelId="{37A146FB-5C14-41E1-B25A-4BBEAEF39F21}" type="presOf" srcId="{2B3820D4-C8D0-46AB-8DAB-78B4C4216ED8}" destId="{F71BEDF7-DF48-4EE1-91C9-15B5A8CD8B6F}" srcOrd="0" destOrd="0" presId="urn:microsoft.com/office/officeart/2005/8/layout/cycle5"/>
    <dgm:cxn modelId="{F53B28FA-1564-4256-A4C2-F61D005325FF}" srcId="{706A0D90-B8DF-4A39-B988-06FDFA936F86}" destId="{A7617005-E096-43EA-8B77-2DC0121638D9}" srcOrd="1" destOrd="0" parTransId="{2E724010-FBD1-488D-AC42-62971F39C4E1}" sibTransId="{EFB37493-A9E9-4F6F-AF8F-B686C1FA0DD6}"/>
    <dgm:cxn modelId="{CCC6AE30-E7C9-4DBE-92E7-568D06A7F9EE}" type="presOf" srcId="{B689163C-50C2-4AAC-B6B3-1DA636C7D14F}" destId="{79FED72A-84B9-4A2A-A4F1-445A5C1B9CEF}" srcOrd="0" destOrd="0" presId="urn:microsoft.com/office/officeart/2005/8/layout/cycle5"/>
    <dgm:cxn modelId="{B57B2C76-1B17-4973-AD4B-53A8BA173579}" type="presOf" srcId="{A6203724-8DDF-4EBA-B1D7-41C0B1650ED9}" destId="{C6DFD509-EE2B-4B2B-A63A-E382DF01A0BA}" srcOrd="0" destOrd="0" presId="urn:microsoft.com/office/officeart/2005/8/layout/cycle5"/>
    <dgm:cxn modelId="{6F542B11-38D4-47C5-9DA0-62D1ACBD4E0E}" type="presOf" srcId="{AAD5C6E3-A154-49EE-B5B0-C7CA7B93359D}" destId="{A52B8C34-004F-4FE8-9DA0-3C1191771F98}" srcOrd="0" destOrd="0" presId="urn:microsoft.com/office/officeart/2005/8/layout/cycle5"/>
    <dgm:cxn modelId="{54E37EDF-0952-4A5C-8DED-3F2BDEAE45F9}" type="presOf" srcId="{F0846195-A388-4E47-B872-BAB8DBBFA153}" destId="{FB925EA6-7620-444A-9696-C2C3AD127697}" srcOrd="0" destOrd="0" presId="urn:microsoft.com/office/officeart/2005/8/layout/cycle5"/>
    <dgm:cxn modelId="{225814E5-BFF9-4830-9A6D-7D6AF0F2BCA5}" type="presOf" srcId="{EFB37493-A9E9-4F6F-AF8F-B686C1FA0DD6}" destId="{75A42A11-C529-479B-AAAE-E2648014EB8C}" srcOrd="0" destOrd="0" presId="urn:microsoft.com/office/officeart/2005/8/layout/cycle5"/>
    <dgm:cxn modelId="{92084426-0056-45B3-9183-D58C7F6B517B}" type="presOf" srcId="{706A0D90-B8DF-4A39-B988-06FDFA936F86}" destId="{70554C31-C079-446D-B252-5AC3E8921C07}" srcOrd="0" destOrd="0" presId="urn:microsoft.com/office/officeart/2005/8/layout/cycle5"/>
    <dgm:cxn modelId="{5F2B6FF1-79BC-410A-ABF0-53D5637BEE27}" srcId="{706A0D90-B8DF-4A39-B988-06FDFA936F86}" destId="{2B3820D4-C8D0-46AB-8DAB-78B4C4216ED8}" srcOrd="2" destOrd="0" parTransId="{F3D4D220-D844-45D4-AF95-6AAE358F2632}" sibTransId="{D30C1F04-090B-4A02-B054-9CAFDEB00761}"/>
    <dgm:cxn modelId="{0D599DC4-63E4-482B-A252-167A9EE84E9A}" srcId="{706A0D90-B8DF-4A39-B988-06FDFA936F86}" destId="{203FE41B-407A-44A4-90A5-7DDE52EF64F3}" srcOrd="3" destOrd="0" parTransId="{D1824C6C-6188-47A4-892E-7ECFFC06C5F7}" sibTransId="{612E3640-2E9A-42F1-8ADD-DFADB7FD2543}"/>
    <dgm:cxn modelId="{0F934142-2AB5-4836-BFF2-6EA11725783B}" srcId="{706A0D90-B8DF-4A39-B988-06FDFA936F86}" destId="{A6203724-8DDF-4EBA-B1D7-41C0B1650ED9}" srcOrd="0" destOrd="0" parTransId="{03BABBA5-5545-4D4B-A4C8-04168117C373}" sibTransId="{B386B6A7-9B57-4CC0-A322-A73DFAEAD2FD}"/>
    <dgm:cxn modelId="{EF3318EE-810C-4DDD-B458-D1C366973522}" srcId="{706A0D90-B8DF-4A39-B988-06FDFA936F86}" destId="{177C25F4-A875-49AD-9007-46E6D8739877}" srcOrd="4" destOrd="0" parTransId="{AF1D068A-6FFB-4BD0-9DBD-60CB31C1E3B6}" sibTransId="{AAD5C6E3-A154-49EE-B5B0-C7CA7B93359D}"/>
    <dgm:cxn modelId="{2ABAC0DC-1431-4134-A9FD-760A638E46D2}" type="presOf" srcId="{A2F45E3A-376F-424B-9969-F7175CF626A2}" destId="{D37D48F2-1E42-40D3-AF8A-5323D96A8847}" srcOrd="0" destOrd="0" presId="urn:microsoft.com/office/officeart/2005/8/layout/cycle5"/>
    <dgm:cxn modelId="{3117DC47-DCF0-41A9-A0BE-716D984DF299}" type="presOf" srcId="{1BE81F9B-6AA5-4156-9906-34BE915C702C}" destId="{D6B986F6-AE4B-4C82-9F12-B9DC25E50288}" srcOrd="0" destOrd="0" presId="urn:microsoft.com/office/officeart/2005/8/layout/cycle5"/>
    <dgm:cxn modelId="{08CCE764-A0D1-4541-89F7-A243DD4ABECA}" type="presOf" srcId="{203FE41B-407A-44A4-90A5-7DDE52EF64F3}" destId="{6B9F0439-4D72-453B-9B81-31031CFB3B22}" srcOrd="0" destOrd="0" presId="urn:microsoft.com/office/officeart/2005/8/layout/cycle5"/>
    <dgm:cxn modelId="{8ED8EC46-D19D-4151-8D48-0FD9EFDD16D1}" type="presOf" srcId="{8873988C-C0BA-4414-8282-1F6D81D60F0B}" destId="{73028A55-66AA-40B4-8531-0D662882F30E}" srcOrd="0" destOrd="0" presId="urn:microsoft.com/office/officeart/2005/8/layout/cycle5"/>
    <dgm:cxn modelId="{CD60C8D4-8F68-47F4-9DEE-8C7F61F7AD4A}" type="presOf" srcId="{A7617005-E096-43EA-8B77-2DC0121638D9}" destId="{3632DCE0-519D-41AF-BD40-2034F0BBD763}" srcOrd="0" destOrd="0" presId="urn:microsoft.com/office/officeart/2005/8/layout/cycle5"/>
    <dgm:cxn modelId="{F7AA15D8-4436-49A4-A509-BBFCF25AE1C8}" type="presOf" srcId="{177C25F4-A875-49AD-9007-46E6D8739877}" destId="{9049AC31-5B60-43DE-BB2E-BAAD66B9146F}" srcOrd="0" destOrd="0" presId="urn:microsoft.com/office/officeart/2005/8/layout/cycle5"/>
    <dgm:cxn modelId="{E098DA9B-2EE6-4B60-82FA-BEC316D4987A}" type="presOf" srcId="{FA355241-7E74-43F8-BB84-E64454F079BE}" destId="{074E72F0-C7F8-4C39-ACE1-C66DE730A13C}" srcOrd="0" destOrd="0" presId="urn:microsoft.com/office/officeart/2005/8/layout/cycle5"/>
    <dgm:cxn modelId="{45FA9310-F7DD-4B94-85FA-0A6DC5345C98}" type="presOf" srcId="{B386B6A7-9B57-4CC0-A322-A73DFAEAD2FD}" destId="{EFBAEB3F-246C-45C9-9C3A-E4874B7DB6D0}" srcOrd="0" destOrd="0" presId="urn:microsoft.com/office/officeart/2005/8/layout/cycle5"/>
    <dgm:cxn modelId="{1A48EDB6-797F-435B-A2A7-6A2B667C4CDF}" srcId="{706A0D90-B8DF-4A39-B988-06FDFA936F86}" destId="{FA355241-7E74-43F8-BB84-E64454F079BE}" srcOrd="5" destOrd="0" parTransId="{D5BF9CB1-35FB-4ABC-B1F2-DF115635867E}" sibTransId="{A2F45E3A-376F-424B-9969-F7175CF626A2}"/>
    <dgm:cxn modelId="{237398EE-A4D3-4545-B31D-7A2BD26409F9}" srcId="{706A0D90-B8DF-4A39-B988-06FDFA936F86}" destId="{B689163C-50C2-4AAC-B6B3-1DA636C7D14F}" srcOrd="6" destOrd="0" parTransId="{7F257523-6D46-4701-8F9D-F40897229017}" sibTransId="{8873988C-C0BA-4414-8282-1F6D81D60F0B}"/>
    <dgm:cxn modelId="{BD49DDAA-5606-4CC4-AB31-E182C08A5DF7}" type="presParOf" srcId="{70554C31-C079-446D-B252-5AC3E8921C07}" destId="{C6DFD509-EE2B-4B2B-A63A-E382DF01A0BA}" srcOrd="0" destOrd="0" presId="urn:microsoft.com/office/officeart/2005/8/layout/cycle5"/>
    <dgm:cxn modelId="{EC84B678-D97C-468E-A612-F686E9A38661}" type="presParOf" srcId="{70554C31-C079-446D-B252-5AC3E8921C07}" destId="{27EFB670-A708-4683-BF13-6D9544EA6428}" srcOrd="1" destOrd="0" presId="urn:microsoft.com/office/officeart/2005/8/layout/cycle5"/>
    <dgm:cxn modelId="{03CBDE82-105F-4461-91B2-080E51641EAA}" type="presParOf" srcId="{70554C31-C079-446D-B252-5AC3E8921C07}" destId="{EFBAEB3F-246C-45C9-9C3A-E4874B7DB6D0}" srcOrd="2" destOrd="0" presId="urn:microsoft.com/office/officeart/2005/8/layout/cycle5"/>
    <dgm:cxn modelId="{76315826-8000-48A7-A027-B38CC69363E4}" type="presParOf" srcId="{70554C31-C079-446D-B252-5AC3E8921C07}" destId="{3632DCE0-519D-41AF-BD40-2034F0BBD763}" srcOrd="3" destOrd="0" presId="urn:microsoft.com/office/officeart/2005/8/layout/cycle5"/>
    <dgm:cxn modelId="{25866516-61E3-4407-A8D9-72E05DF7E1CA}" type="presParOf" srcId="{70554C31-C079-446D-B252-5AC3E8921C07}" destId="{E6126E36-30B8-4327-8E13-3932377A853B}" srcOrd="4" destOrd="0" presId="urn:microsoft.com/office/officeart/2005/8/layout/cycle5"/>
    <dgm:cxn modelId="{147CB8A1-84B9-44D4-8BC8-269E56F6EF30}" type="presParOf" srcId="{70554C31-C079-446D-B252-5AC3E8921C07}" destId="{75A42A11-C529-479B-AAAE-E2648014EB8C}" srcOrd="5" destOrd="0" presId="urn:microsoft.com/office/officeart/2005/8/layout/cycle5"/>
    <dgm:cxn modelId="{DE201029-8A92-4FFC-9615-11808D7E41EE}" type="presParOf" srcId="{70554C31-C079-446D-B252-5AC3E8921C07}" destId="{F71BEDF7-DF48-4EE1-91C9-15B5A8CD8B6F}" srcOrd="6" destOrd="0" presId="urn:microsoft.com/office/officeart/2005/8/layout/cycle5"/>
    <dgm:cxn modelId="{4F584923-71CF-46F9-A1F0-6D5EDC1494FC}" type="presParOf" srcId="{70554C31-C079-446D-B252-5AC3E8921C07}" destId="{D5F51EBC-9F99-465D-B903-D84E4CDB344F}" srcOrd="7" destOrd="0" presId="urn:microsoft.com/office/officeart/2005/8/layout/cycle5"/>
    <dgm:cxn modelId="{B2C29D12-FDBD-4F36-8CD1-5382C8400654}" type="presParOf" srcId="{70554C31-C079-446D-B252-5AC3E8921C07}" destId="{D537E0E0-2463-4093-8626-3AD148CDB39B}" srcOrd="8" destOrd="0" presId="urn:microsoft.com/office/officeart/2005/8/layout/cycle5"/>
    <dgm:cxn modelId="{F27E0369-C9AA-4A5E-A4B2-1EEC60514812}" type="presParOf" srcId="{70554C31-C079-446D-B252-5AC3E8921C07}" destId="{6B9F0439-4D72-453B-9B81-31031CFB3B22}" srcOrd="9" destOrd="0" presId="urn:microsoft.com/office/officeart/2005/8/layout/cycle5"/>
    <dgm:cxn modelId="{AC98227C-286D-451F-85B5-C0FC4D185C8A}" type="presParOf" srcId="{70554C31-C079-446D-B252-5AC3E8921C07}" destId="{BE842A62-F95A-45B2-A3D9-0B21E9E3E07B}" srcOrd="10" destOrd="0" presId="urn:microsoft.com/office/officeart/2005/8/layout/cycle5"/>
    <dgm:cxn modelId="{B7BC6466-0DD4-47FF-BA9F-A6D874198758}" type="presParOf" srcId="{70554C31-C079-446D-B252-5AC3E8921C07}" destId="{B852D1D8-1623-44D3-B1F1-CE901CED8E3D}" srcOrd="11" destOrd="0" presId="urn:microsoft.com/office/officeart/2005/8/layout/cycle5"/>
    <dgm:cxn modelId="{7216424C-05FA-4907-AA43-8B68C2636AFA}" type="presParOf" srcId="{70554C31-C079-446D-B252-5AC3E8921C07}" destId="{9049AC31-5B60-43DE-BB2E-BAAD66B9146F}" srcOrd="12" destOrd="0" presId="urn:microsoft.com/office/officeart/2005/8/layout/cycle5"/>
    <dgm:cxn modelId="{E4913CD3-A351-421A-85B9-16CFFE7CA55F}" type="presParOf" srcId="{70554C31-C079-446D-B252-5AC3E8921C07}" destId="{1A0DD79B-CBE9-48FA-BCDE-C1AA3F56D271}" srcOrd="13" destOrd="0" presId="urn:microsoft.com/office/officeart/2005/8/layout/cycle5"/>
    <dgm:cxn modelId="{12358F09-17FE-4420-A984-C9463FF290FD}" type="presParOf" srcId="{70554C31-C079-446D-B252-5AC3E8921C07}" destId="{A52B8C34-004F-4FE8-9DA0-3C1191771F98}" srcOrd="14" destOrd="0" presId="urn:microsoft.com/office/officeart/2005/8/layout/cycle5"/>
    <dgm:cxn modelId="{6D33231E-6265-4742-A7A1-46B5CD3BD94A}" type="presParOf" srcId="{70554C31-C079-446D-B252-5AC3E8921C07}" destId="{074E72F0-C7F8-4C39-ACE1-C66DE730A13C}" srcOrd="15" destOrd="0" presId="urn:microsoft.com/office/officeart/2005/8/layout/cycle5"/>
    <dgm:cxn modelId="{6373428D-E86D-461C-810F-0C2999931E06}" type="presParOf" srcId="{70554C31-C079-446D-B252-5AC3E8921C07}" destId="{85321ACD-7A66-4763-9063-12CE3798A662}" srcOrd="16" destOrd="0" presId="urn:microsoft.com/office/officeart/2005/8/layout/cycle5"/>
    <dgm:cxn modelId="{62AAB44B-8310-4ECA-8FA9-3DC70BCD170F}" type="presParOf" srcId="{70554C31-C079-446D-B252-5AC3E8921C07}" destId="{D37D48F2-1E42-40D3-AF8A-5323D96A8847}" srcOrd="17" destOrd="0" presId="urn:microsoft.com/office/officeart/2005/8/layout/cycle5"/>
    <dgm:cxn modelId="{3A92FCF5-4C6A-4BAD-AF6B-2ECA3E52B5AC}" type="presParOf" srcId="{70554C31-C079-446D-B252-5AC3E8921C07}" destId="{79FED72A-84B9-4A2A-A4F1-445A5C1B9CEF}" srcOrd="18" destOrd="0" presId="urn:microsoft.com/office/officeart/2005/8/layout/cycle5"/>
    <dgm:cxn modelId="{35F88036-5F15-4F56-8863-EDAB62BC4781}" type="presParOf" srcId="{70554C31-C079-446D-B252-5AC3E8921C07}" destId="{3902BCD1-DD61-48F9-9A26-8EAC7D20A7AA}" srcOrd="19" destOrd="0" presId="urn:microsoft.com/office/officeart/2005/8/layout/cycle5"/>
    <dgm:cxn modelId="{9C49B776-21BE-4A8C-B5C0-8E975910A849}" type="presParOf" srcId="{70554C31-C079-446D-B252-5AC3E8921C07}" destId="{73028A55-66AA-40B4-8531-0D662882F30E}" srcOrd="20" destOrd="0" presId="urn:microsoft.com/office/officeart/2005/8/layout/cycle5"/>
    <dgm:cxn modelId="{579AC271-AF96-497D-B413-FE55CA4C4CD6}" type="presParOf" srcId="{70554C31-C079-446D-B252-5AC3E8921C07}" destId="{FB925EA6-7620-444A-9696-C2C3AD127697}" srcOrd="21" destOrd="0" presId="urn:microsoft.com/office/officeart/2005/8/layout/cycle5"/>
    <dgm:cxn modelId="{229D1FC0-5813-4DA5-8465-F56DCB80E948}" type="presParOf" srcId="{70554C31-C079-446D-B252-5AC3E8921C07}" destId="{9F171665-BB8D-4F24-B5B9-434EC1BADC67}" srcOrd="22" destOrd="0" presId="urn:microsoft.com/office/officeart/2005/8/layout/cycle5"/>
    <dgm:cxn modelId="{7976B2C3-95DD-4FF5-88E8-CC249E4CC010}" type="presParOf" srcId="{70554C31-C079-446D-B252-5AC3E8921C07}" destId="{D6B986F6-AE4B-4C82-9F12-B9DC25E50288}" srcOrd="23" destOrd="0" presId="urn:microsoft.com/office/officeart/2005/8/layout/cycle5"/>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DFD509-EE2B-4B2B-A63A-E382DF01A0BA}">
      <dsp:nvSpPr>
        <dsp:cNvPr id="0" name=""/>
        <dsp:cNvSpPr/>
      </dsp:nvSpPr>
      <dsp:spPr>
        <a:xfrm>
          <a:off x="2664919" y="2826"/>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pārtika un dzeramais</a:t>
          </a:r>
        </a:p>
      </dsp:txBody>
      <dsp:txXfrm>
        <a:off x="2664919" y="2826"/>
        <a:ext cx="793869" cy="516015"/>
      </dsp:txXfrm>
    </dsp:sp>
    <dsp:sp modelId="{EFBAEB3F-246C-45C9-9C3A-E4874B7DB6D0}">
      <dsp:nvSpPr>
        <dsp:cNvPr id="0" name=""/>
        <dsp:cNvSpPr/>
      </dsp:nvSpPr>
      <dsp:spPr>
        <a:xfrm>
          <a:off x="1272216" y="260834"/>
          <a:ext cx="3579276" cy="3579276"/>
        </a:xfrm>
        <a:custGeom>
          <a:avLst/>
          <a:gdLst/>
          <a:ahLst/>
          <a:cxnLst/>
          <a:rect l="0" t="0" r="0" b="0"/>
          <a:pathLst>
            <a:path>
              <a:moveTo>
                <a:pt x="2299857" y="74271"/>
              </a:moveTo>
              <a:arcTo wR="1789638" hR="1789638" stAng="17193876" swAng="6800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632DCE0-519D-41AF-BD40-2034F0BBD763}">
      <dsp:nvSpPr>
        <dsp:cNvPr id="0" name=""/>
        <dsp:cNvSpPr/>
      </dsp:nvSpPr>
      <dsp:spPr>
        <a:xfrm>
          <a:off x="3930385" y="526999"/>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enerģija un ūdens</a:t>
          </a:r>
        </a:p>
      </dsp:txBody>
      <dsp:txXfrm>
        <a:off x="3930385" y="526999"/>
        <a:ext cx="793869" cy="516015"/>
      </dsp:txXfrm>
    </dsp:sp>
    <dsp:sp modelId="{75A42A11-C529-479B-AAAE-E2648014EB8C}">
      <dsp:nvSpPr>
        <dsp:cNvPr id="0" name=""/>
        <dsp:cNvSpPr/>
      </dsp:nvSpPr>
      <dsp:spPr>
        <a:xfrm>
          <a:off x="1272216" y="260834"/>
          <a:ext cx="3579276" cy="3579276"/>
        </a:xfrm>
        <a:custGeom>
          <a:avLst/>
          <a:gdLst/>
          <a:ahLst/>
          <a:cxnLst/>
          <a:rect l="0" t="0" r="0" b="0"/>
          <a:pathLst>
            <a:path>
              <a:moveTo>
                <a:pt x="3353228" y="919011"/>
              </a:moveTo>
              <a:arcTo wR="1789638" hR="1789638" stAng="19853423" swAng="94025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71BEDF7-DF48-4EE1-91C9-15B5A8CD8B6F}">
      <dsp:nvSpPr>
        <dsp:cNvPr id="0" name=""/>
        <dsp:cNvSpPr/>
      </dsp:nvSpPr>
      <dsp:spPr>
        <a:xfrm>
          <a:off x="4454557" y="1792464"/>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pārvietošanās un satiksme</a:t>
          </a:r>
        </a:p>
      </dsp:txBody>
      <dsp:txXfrm>
        <a:off x="4454557" y="1792464"/>
        <a:ext cx="793869" cy="516015"/>
      </dsp:txXfrm>
    </dsp:sp>
    <dsp:sp modelId="{D537E0E0-2463-4093-8626-3AD148CDB39B}">
      <dsp:nvSpPr>
        <dsp:cNvPr id="0" name=""/>
        <dsp:cNvSpPr/>
      </dsp:nvSpPr>
      <dsp:spPr>
        <a:xfrm>
          <a:off x="1272216" y="260834"/>
          <a:ext cx="3579276" cy="3579276"/>
        </a:xfrm>
        <a:custGeom>
          <a:avLst/>
          <a:gdLst/>
          <a:ahLst/>
          <a:cxnLst/>
          <a:rect l="0" t="0" r="0" b="0"/>
          <a:pathLst>
            <a:path>
              <a:moveTo>
                <a:pt x="3530274" y="2205561"/>
              </a:moveTo>
              <a:arcTo wR="1789638" hR="1789638" stAng="806326" swAng="94025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B9F0439-4D72-453B-9B81-31031CFB3B22}">
      <dsp:nvSpPr>
        <dsp:cNvPr id="0" name=""/>
        <dsp:cNvSpPr/>
      </dsp:nvSpPr>
      <dsp:spPr>
        <a:xfrm>
          <a:off x="3930385" y="3057930"/>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patēriņšun attkritumi</a:t>
          </a:r>
        </a:p>
      </dsp:txBody>
      <dsp:txXfrm>
        <a:off x="3930385" y="3057930"/>
        <a:ext cx="793869" cy="516015"/>
      </dsp:txXfrm>
    </dsp:sp>
    <dsp:sp modelId="{B852D1D8-1623-44D3-B1F1-CE901CED8E3D}">
      <dsp:nvSpPr>
        <dsp:cNvPr id="0" name=""/>
        <dsp:cNvSpPr/>
      </dsp:nvSpPr>
      <dsp:spPr>
        <a:xfrm>
          <a:off x="1272216" y="260834"/>
          <a:ext cx="3579276" cy="3579276"/>
        </a:xfrm>
        <a:custGeom>
          <a:avLst/>
          <a:gdLst/>
          <a:ahLst/>
          <a:cxnLst/>
          <a:rect l="0" t="0" r="0" b="0"/>
          <a:pathLst>
            <a:path>
              <a:moveTo>
                <a:pt x="2627047" y="3371267"/>
              </a:moveTo>
              <a:arcTo wR="1789638" hR="1789638" stAng="3726035" swAng="6800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049AC31-5B60-43DE-BB2E-BAAD66B9146F}">
      <dsp:nvSpPr>
        <dsp:cNvPr id="0" name=""/>
        <dsp:cNvSpPr/>
      </dsp:nvSpPr>
      <dsp:spPr>
        <a:xfrm>
          <a:off x="2664919" y="3582103"/>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ēkas un zeme</a:t>
          </a:r>
        </a:p>
      </dsp:txBody>
      <dsp:txXfrm>
        <a:off x="2664919" y="3582103"/>
        <a:ext cx="793869" cy="516015"/>
      </dsp:txXfrm>
    </dsp:sp>
    <dsp:sp modelId="{A52B8C34-004F-4FE8-9DA0-3C1191771F98}">
      <dsp:nvSpPr>
        <dsp:cNvPr id="0" name=""/>
        <dsp:cNvSpPr/>
      </dsp:nvSpPr>
      <dsp:spPr>
        <a:xfrm>
          <a:off x="1272216" y="260834"/>
          <a:ext cx="3579276" cy="3579276"/>
        </a:xfrm>
        <a:custGeom>
          <a:avLst/>
          <a:gdLst/>
          <a:ahLst/>
          <a:cxnLst/>
          <a:rect l="0" t="0" r="0" b="0"/>
          <a:pathLst>
            <a:path>
              <a:moveTo>
                <a:pt x="1279419" y="3505004"/>
              </a:moveTo>
              <a:arcTo wR="1789638" hR="1789638" stAng="6393876" swAng="6800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74E72F0-C7F8-4C39-ACE1-C66DE730A13C}">
      <dsp:nvSpPr>
        <dsp:cNvPr id="0" name=""/>
        <dsp:cNvSpPr/>
      </dsp:nvSpPr>
      <dsp:spPr>
        <a:xfrm>
          <a:off x="1399454" y="3057930"/>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iekļaušanās un līdzdalība</a:t>
          </a:r>
        </a:p>
      </dsp:txBody>
      <dsp:txXfrm>
        <a:off x="1399454" y="3057930"/>
        <a:ext cx="793869" cy="516015"/>
      </dsp:txXfrm>
    </dsp:sp>
    <dsp:sp modelId="{D37D48F2-1E42-40D3-AF8A-5323D96A8847}">
      <dsp:nvSpPr>
        <dsp:cNvPr id="0" name=""/>
        <dsp:cNvSpPr/>
      </dsp:nvSpPr>
      <dsp:spPr>
        <a:xfrm>
          <a:off x="1272216" y="260834"/>
          <a:ext cx="3579276" cy="3579276"/>
        </a:xfrm>
        <a:custGeom>
          <a:avLst/>
          <a:gdLst/>
          <a:ahLst/>
          <a:cxnLst/>
          <a:rect l="0" t="0" r="0" b="0"/>
          <a:pathLst>
            <a:path>
              <a:moveTo>
                <a:pt x="226048" y="2660265"/>
              </a:moveTo>
              <a:arcTo wR="1789638" hR="1789638" stAng="9053423" swAng="94025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9FED72A-84B9-4A2A-A4F1-445A5C1B9CEF}">
      <dsp:nvSpPr>
        <dsp:cNvPr id="0" name=""/>
        <dsp:cNvSpPr/>
      </dsp:nvSpPr>
      <dsp:spPr>
        <a:xfrm>
          <a:off x="875281" y="1792464"/>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vietējā labklājība</a:t>
          </a:r>
        </a:p>
      </dsp:txBody>
      <dsp:txXfrm>
        <a:off x="875281" y="1792464"/>
        <a:ext cx="793869" cy="516015"/>
      </dsp:txXfrm>
    </dsp:sp>
    <dsp:sp modelId="{73028A55-66AA-40B4-8531-0D662882F30E}">
      <dsp:nvSpPr>
        <dsp:cNvPr id="0" name=""/>
        <dsp:cNvSpPr/>
      </dsp:nvSpPr>
      <dsp:spPr>
        <a:xfrm>
          <a:off x="1272216" y="260834"/>
          <a:ext cx="3579276" cy="3579276"/>
        </a:xfrm>
        <a:custGeom>
          <a:avLst/>
          <a:gdLst/>
          <a:ahLst/>
          <a:cxnLst/>
          <a:rect l="0" t="0" r="0" b="0"/>
          <a:pathLst>
            <a:path>
              <a:moveTo>
                <a:pt x="49002" y="1373715"/>
              </a:moveTo>
              <a:arcTo wR="1789638" hR="1789638" stAng="11606326" swAng="94025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B925EA6-7620-444A-9696-C2C3AD127697}">
      <dsp:nvSpPr>
        <dsp:cNvPr id="0" name=""/>
        <dsp:cNvSpPr/>
      </dsp:nvSpPr>
      <dsp:spPr>
        <a:xfrm>
          <a:off x="1399454" y="526999"/>
          <a:ext cx="793869" cy="51601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lv-LV" sz="900" kern="1200"/>
            <a:t>globālā pilsonība</a:t>
          </a:r>
        </a:p>
      </dsp:txBody>
      <dsp:txXfrm>
        <a:off x="1399454" y="526999"/>
        <a:ext cx="793869" cy="516015"/>
      </dsp:txXfrm>
    </dsp:sp>
    <dsp:sp modelId="{D6B986F6-AE4B-4C82-9F12-B9DC25E50288}">
      <dsp:nvSpPr>
        <dsp:cNvPr id="0" name=""/>
        <dsp:cNvSpPr/>
      </dsp:nvSpPr>
      <dsp:spPr>
        <a:xfrm>
          <a:off x="1272216" y="260834"/>
          <a:ext cx="3579276" cy="3579276"/>
        </a:xfrm>
        <a:custGeom>
          <a:avLst/>
          <a:gdLst/>
          <a:ahLst/>
          <a:cxnLst/>
          <a:rect l="0" t="0" r="0" b="0"/>
          <a:pathLst>
            <a:path>
              <a:moveTo>
                <a:pt x="952229" y="208009"/>
              </a:moveTo>
              <a:arcTo wR="1789638" hR="1789638" stAng="14526035" swAng="680090"/>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2431</Words>
  <Characters>1387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Skolotajs</dc:creator>
  <cp:lastModifiedBy>AIIA</cp:lastModifiedBy>
  <cp:revision>10</cp:revision>
  <dcterms:created xsi:type="dcterms:W3CDTF">2013-06-26T12:20:00Z</dcterms:created>
  <dcterms:modified xsi:type="dcterms:W3CDTF">2013-06-26T14:28:00Z</dcterms:modified>
</cp:coreProperties>
</file>