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atabula"/>
        <w:tblW w:w="10065" w:type="dxa"/>
        <w:tblInd w:w="-1168" w:type="dxa"/>
        <w:tblLook w:val="0000" w:firstRow="0" w:lastRow="0" w:firstColumn="0" w:lastColumn="0" w:noHBand="0" w:noVBand="0"/>
      </w:tblPr>
      <w:tblGrid>
        <w:gridCol w:w="8340"/>
        <w:gridCol w:w="1725"/>
      </w:tblGrid>
      <w:tr w:rsidR="00287D73" w:rsidTr="00287D73">
        <w:trPr>
          <w:trHeight w:val="330"/>
        </w:trPr>
        <w:tc>
          <w:tcPr>
            <w:tcW w:w="8340" w:type="dxa"/>
          </w:tcPr>
          <w:p w:rsidR="00287D73" w:rsidRPr="003525F1" w:rsidRDefault="00287D73" w:rsidP="003525F1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3525F1">
              <w:rPr>
                <w:rFonts w:ascii="Times New Roman" w:hAnsi="Times New Roman" w:cs="Times New Roman"/>
                <w:b/>
                <w:i/>
                <w:sz w:val="24"/>
              </w:rPr>
              <w:t>Skolēnam sasniedzamais rezultāts</w:t>
            </w:r>
          </w:p>
        </w:tc>
        <w:tc>
          <w:tcPr>
            <w:tcW w:w="1725" w:type="dxa"/>
          </w:tcPr>
          <w:p w:rsidR="00287D73" w:rsidRPr="003525F1" w:rsidRDefault="00287D73" w:rsidP="00287D73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Vai es to sasniedzu?</w:t>
            </w:r>
            <w:bookmarkStart w:id="0" w:name="_GoBack"/>
            <w:bookmarkEnd w:id="0"/>
          </w:p>
        </w:tc>
      </w:tr>
      <w:tr w:rsidR="00287D73" w:rsidRPr="00B844B6" w:rsidTr="00287D73">
        <w:trPr>
          <w:trHeight w:val="402"/>
        </w:trPr>
        <w:tc>
          <w:tcPr>
            <w:tcW w:w="8340" w:type="dxa"/>
          </w:tcPr>
          <w:p w:rsidR="00287D73" w:rsidRDefault="00287D73" w:rsidP="003525F1">
            <w:pPr>
              <w:rPr>
                <w:rFonts w:ascii="Times New Roman" w:hAnsi="Times New Roman" w:cs="Times New Roman"/>
                <w:sz w:val="24"/>
              </w:rPr>
            </w:pPr>
            <w:r w:rsidRPr="003525F1">
              <w:rPr>
                <w:rFonts w:ascii="Times New Roman" w:hAnsi="Times New Roman" w:cs="Times New Roman"/>
                <w:sz w:val="24"/>
              </w:rPr>
              <w:t>Es zinu, kā veidojas vielas augu lapās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287D73" w:rsidRPr="003525F1" w:rsidRDefault="00287D73" w:rsidP="003525F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5" w:type="dxa"/>
          </w:tcPr>
          <w:p w:rsidR="00287D73" w:rsidRDefault="00287D73">
            <w:pPr>
              <w:rPr>
                <w:rFonts w:ascii="Times New Roman" w:hAnsi="Times New Roman" w:cs="Times New Roman"/>
                <w:sz w:val="24"/>
              </w:rPr>
            </w:pPr>
          </w:p>
          <w:p w:rsidR="00287D73" w:rsidRPr="003525F1" w:rsidRDefault="00287D73" w:rsidP="00287D7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87D73" w:rsidRPr="00B844B6" w:rsidTr="00287D73">
        <w:trPr>
          <w:trHeight w:val="450"/>
        </w:trPr>
        <w:tc>
          <w:tcPr>
            <w:tcW w:w="8340" w:type="dxa"/>
          </w:tcPr>
          <w:p w:rsidR="00287D73" w:rsidRDefault="00287D73" w:rsidP="003525F1">
            <w:pPr>
              <w:rPr>
                <w:rFonts w:ascii="Times New Roman" w:hAnsi="Times New Roman" w:cs="Times New Roman"/>
                <w:sz w:val="24"/>
              </w:rPr>
            </w:pPr>
            <w:r w:rsidRPr="003525F1">
              <w:rPr>
                <w:rFonts w:ascii="Times New Roman" w:hAnsi="Times New Roman" w:cs="Times New Roman"/>
                <w:sz w:val="24"/>
              </w:rPr>
              <w:t>Es varu paskaidrot augu nozīmi skābekļa un ogļskābās gāzes apritē dabā.</w:t>
            </w:r>
          </w:p>
          <w:p w:rsidR="00287D73" w:rsidRPr="003525F1" w:rsidRDefault="00287D73" w:rsidP="003525F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5" w:type="dxa"/>
          </w:tcPr>
          <w:p w:rsidR="00287D73" w:rsidRDefault="00287D73">
            <w:pPr>
              <w:rPr>
                <w:rFonts w:ascii="Times New Roman" w:hAnsi="Times New Roman" w:cs="Times New Roman"/>
                <w:sz w:val="24"/>
              </w:rPr>
            </w:pPr>
          </w:p>
          <w:p w:rsidR="00287D73" w:rsidRPr="003525F1" w:rsidRDefault="00287D73" w:rsidP="00287D7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87D73" w:rsidRPr="00B844B6" w:rsidTr="00287D73">
        <w:trPr>
          <w:trHeight w:val="510"/>
        </w:trPr>
        <w:tc>
          <w:tcPr>
            <w:tcW w:w="8340" w:type="dxa"/>
          </w:tcPr>
          <w:p w:rsidR="00287D73" w:rsidRPr="003525F1" w:rsidRDefault="00287D73" w:rsidP="003525F1">
            <w:pPr>
              <w:rPr>
                <w:rFonts w:ascii="Times New Roman" w:hAnsi="Times New Roman" w:cs="Times New Roman"/>
                <w:sz w:val="24"/>
              </w:rPr>
            </w:pPr>
            <w:r w:rsidRPr="003525F1">
              <w:rPr>
                <w:rFonts w:ascii="Times New Roman" w:hAnsi="Times New Roman" w:cs="Times New Roman"/>
                <w:sz w:val="24"/>
              </w:rPr>
              <w:t>Es varu paskaidrot augu nozīmi dabā un cilvēka dzīvē.</w:t>
            </w:r>
          </w:p>
          <w:p w:rsidR="00287D73" w:rsidRPr="003525F1" w:rsidRDefault="00287D73" w:rsidP="003525F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5" w:type="dxa"/>
          </w:tcPr>
          <w:p w:rsidR="00287D73" w:rsidRDefault="00287D73">
            <w:pPr>
              <w:rPr>
                <w:rFonts w:ascii="Times New Roman" w:hAnsi="Times New Roman" w:cs="Times New Roman"/>
                <w:sz w:val="24"/>
              </w:rPr>
            </w:pPr>
          </w:p>
          <w:p w:rsidR="00287D73" w:rsidRPr="003525F1" w:rsidRDefault="00287D73" w:rsidP="00287D7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87D73" w:rsidRPr="00B844B6" w:rsidTr="00287D73">
        <w:trPr>
          <w:trHeight w:val="540"/>
        </w:trPr>
        <w:tc>
          <w:tcPr>
            <w:tcW w:w="8340" w:type="dxa"/>
          </w:tcPr>
          <w:p w:rsidR="00287D73" w:rsidRPr="003525F1" w:rsidRDefault="00287D73" w:rsidP="003525F1">
            <w:pPr>
              <w:rPr>
                <w:rFonts w:ascii="Times New Roman" w:hAnsi="Times New Roman" w:cs="Times New Roman"/>
                <w:sz w:val="24"/>
              </w:rPr>
            </w:pPr>
            <w:r w:rsidRPr="003525F1">
              <w:rPr>
                <w:rFonts w:ascii="Times New Roman" w:hAnsi="Times New Roman" w:cs="Times New Roman"/>
                <w:sz w:val="24"/>
              </w:rPr>
              <w:t>Es zinu augu pielāgošanās veidus.</w:t>
            </w:r>
          </w:p>
          <w:p w:rsidR="00287D73" w:rsidRPr="003525F1" w:rsidRDefault="00287D73" w:rsidP="003525F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5" w:type="dxa"/>
          </w:tcPr>
          <w:p w:rsidR="00287D73" w:rsidRDefault="00287D73">
            <w:pPr>
              <w:rPr>
                <w:rFonts w:ascii="Times New Roman" w:hAnsi="Times New Roman" w:cs="Times New Roman"/>
                <w:sz w:val="24"/>
              </w:rPr>
            </w:pPr>
          </w:p>
          <w:p w:rsidR="00287D73" w:rsidRPr="003525F1" w:rsidRDefault="00287D73" w:rsidP="00287D7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87D73" w:rsidRPr="00B844B6" w:rsidTr="00287D73">
        <w:trPr>
          <w:trHeight w:val="495"/>
        </w:trPr>
        <w:tc>
          <w:tcPr>
            <w:tcW w:w="8340" w:type="dxa"/>
          </w:tcPr>
          <w:p w:rsidR="00287D73" w:rsidRPr="003525F1" w:rsidRDefault="00287D73" w:rsidP="003525F1">
            <w:pPr>
              <w:rPr>
                <w:rFonts w:ascii="Times New Roman" w:hAnsi="Times New Roman" w:cs="Times New Roman"/>
                <w:sz w:val="24"/>
              </w:rPr>
            </w:pPr>
            <w:r w:rsidRPr="003525F1">
              <w:rPr>
                <w:rFonts w:ascii="Times New Roman" w:hAnsi="Times New Roman" w:cs="Times New Roman"/>
                <w:sz w:val="24"/>
              </w:rPr>
              <w:t>Es protu pierādīt vielu veidošanos augu lapās.</w:t>
            </w:r>
          </w:p>
          <w:p w:rsidR="00287D73" w:rsidRPr="003525F1" w:rsidRDefault="00287D73" w:rsidP="003525F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5" w:type="dxa"/>
          </w:tcPr>
          <w:p w:rsidR="00287D73" w:rsidRDefault="00287D73">
            <w:pPr>
              <w:rPr>
                <w:rFonts w:ascii="Times New Roman" w:hAnsi="Times New Roman" w:cs="Times New Roman"/>
                <w:sz w:val="24"/>
              </w:rPr>
            </w:pPr>
          </w:p>
          <w:p w:rsidR="00287D73" w:rsidRPr="003525F1" w:rsidRDefault="00287D73" w:rsidP="00287D7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87D73" w:rsidRPr="00B844B6" w:rsidTr="00287D73">
        <w:trPr>
          <w:trHeight w:val="480"/>
        </w:trPr>
        <w:tc>
          <w:tcPr>
            <w:tcW w:w="8340" w:type="dxa"/>
          </w:tcPr>
          <w:p w:rsidR="00287D73" w:rsidRPr="003525F1" w:rsidRDefault="00287D73" w:rsidP="003525F1">
            <w:pPr>
              <w:rPr>
                <w:rFonts w:ascii="Times New Roman" w:hAnsi="Times New Roman" w:cs="Times New Roman"/>
                <w:sz w:val="24"/>
              </w:rPr>
            </w:pPr>
            <w:r w:rsidRPr="003525F1">
              <w:rPr>
                <w:rFonts w:ascii="Times New Roman" w:hAnsi="Times New Roman" w:cs="Times New Roman"/>
                <w:sz w:val="24"/>
              </w:rPr>
              <w:t>Es protu noteikt organiskās vielas (tauki, ciete, olbaltumvielas) augu daļās.</w:t>
            </w:r>
          </w:p>
          <w:p w:rsidR="00287D73" w:rsidRPr="003525F1" w:rsidRDefault="00287D73" w:rsidP="003525F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5" w:type="dxa"/>
          </w:tcPr>
          <w:p w:rsidR="00287D73" w:rsidRDefault="00287D73">
            <w:pPr>
              <w:rPr>
                <w:rFonts w:ascii="Times New Roman" w:hAnsi="Times New Roman" w:cs="Times New Roman"/>
                <w:sz w:val="24"/>
              </w:rPr>
            </w:pPr>
          </w:p>
          <w:p w:rsidR="00287D73" w:rsidRPr="003525F1" w:rsidRDefault="00287D73" w:rsidP="00287D7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87D73" w:rsidRPr="00B844B6" w:rsidTr="00287D73">
        <w:trPr>
          <w:trHeight w:val="480"/>
        </w:trPr>
        <w:tc>
          <w:tcPr>
            <w:tcW w:w="8340" w:type="dxa"/>
          </w:tcPr>
          <w:p w:rsidR="00287D73" w:rsidRDefault="00287D73" w:rsidP="003525F1">
            <w:pPr>
              <w:rPr>
                <w:rFonts w:ascii="Times New Roman" w:hAnsi="Times New Roman" w:cs="Times New Roman"/>
                <w:sz w:val="24"/>
              </w:rPr>
            </w:pPr>
            <w:r w:rsidRPr="003525F1">
              <w:rPr>
                <w:rFonts w:ascii="Times New Roman" w:hAnsi="Times New Roman" w:cs="Times New Roman"/>
                <w:sz w:val="24"/>
              </w:rPr>
              <w:t xml:space="preserve">Es protu noteikt, ka augos notiek ūdens regulācija. </w:t>
            </w:r>
          </w:p>
          <w:p w:rsidR="00287D73" w:rsidRPr="003525F1" w:rsidRDefault="00287D73" w:rsidP="003525F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5" w:type="dxa"/>
          </w:tcPr>
          <w:p w:rsidR="00287D73" w:rsidRDefault="00287D73">
            <w:pPr>
              <w:rPr>
                <w:rFonts w:ascii="Times New Roman" w:hAnsi="Times New Roman" w:cs="Times New Roman"/>
                <w:sz w:val="24"/>
              </w:rPr>
            </w:pPr>
          </w:p>
          <w:p w:rsidR="00287D73" w:rsidRPr="003525F1" w:rsidRDefault="00287D73" w:rsidP="00287D7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87D73" w:rsidRPr="00B844B6" w:rsidTr="00287D73">
        <w:trPr>
          <w:trHeight w:val="405"/>
        </w:trPr>
        <w:tc>
          <w:tcPr>
            <w:tcW w:w="8340" w:type="dxa"/>
          </w:tcPr>
          <w:p w:rsidR="00287D73" w:rsidRPr="003525F1" w:rsidRDefault="00287D73" w:rsidP="003525F1">
            <w:pPr>
              <w:rPr>
                <w:rFonts w:ascii="Times New Roman" w:hAnsi="Times New Roman" w:cs="Times New Roman"/>
                <w:sz w:val="24"/>
              </w:rPr>
            </w:pPr>
            <w:r w:rsidRPr="003525F1">
              <w:rPr>
                <w:rFonts w:ascii="Times New Roman" w:hAnsi="Times New Roman" w:cs="Times New Roman"/>
                <w:sz w:val="24"/>
              </w:rPr>
              <w:t>Es protu noteikt, ka augi elpo.</w:t>
            </w:r>
          </w:p>
          <w:p w:rsidR="00287D73" w:rsidRPr="003525F1" w:rsidRDefault="00287D73" w:rsidP="003525F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5" w:type="dxa"/>
          </w:tcPr>
          <w:p w:rsidR="00287D73" w:rsidRDefault="00287D73">
            <w:pPr>
              <w:rPr>
                <w:rFonts w:ascii="Times New Roman" w:hAnsi="Times New Roman" w:cs="Times New Roman"/>
                <w:sz w:val="24"/>
              </w:rPr>
            </w:pPr>
          </w:p>
          <w:p w:rsidR="00287D73" w:rsidRPr="003525F1" w:rsidRDefault="00287D73" w:rsidP="00287D7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87D73" w:rsidRPr="00B844B6" w:rsidTr="00287D73">
        <w:trPr>
          <w:trHeight w:val="810"/>
        </w:trPr>
        <w:tc>
          <w:tcPr>
            <w:tcW w:w="8340" w:type="dxa"/>
            <w:tcBorders>
              <w:bottom w:val="single" w:sz="4" w:space="0" w:color="auto"/>
            </w:tcBorders>
          </w:tcPr>
          <w:p w:rsidR="00287D73" w:rsidRPr="003525F1" w:rsidRDefault="00287D73" w:rsidP="003525F1">
            <w:pPr>
              <w:rPr>
                <w:rFonts w:ascii="Times New Roman" w:hAnsi="Times New Roman" w:cs="Times New Roman"/>
                <w:sz w:val="24"/>
              </w:rPr>
            </w:pPr>
            <w:r w:rsidRPr="003525F1">
              <w:rPr>
                <w:rFonts w:ascii="Times New Roman" w:hAnsi="Times New Roman" w:cs="Times New Roman"/>
                <w:sz w:val="24"/>
              </w:rPr>
              <w:t>Es protu veikt eksperimentus, lai salīdzinātu augu augšanu dažādos apstākļos.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287D73" w:rsidRPr="003525F1" w:rsidRDefault="00287D73" w:rsidP="00287D73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225BA" w:rsidRDefault="00C225BA"/>
    <w:sectPr w:rsidR="00C225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5F1"/>
    <w:rsid w:val="00287D73"/>
    <w:rsid w:val="003525F1"/>
    <w:rsid w:val="00C2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3525F1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35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3525F1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35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</dc:creator>
  <cp:lastModifiedBy>Students</cp:lastModifiedBy>
  <cp:revision>2</cp:revision>
  <dcterms:created xsi:type="dcterms:W3CDTF">2013-01-28T07:01:00Z</dcterms:created>
  <dcterms:modified xsi:type="dcterms:W3CDTF">2013-01-28T07:01:00Z</dcterms:modified>
</cp:coreProperties>
</file>